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27C6BED"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10</w:t>
      </w:r>
      <w:r w:rsidR="006D61C2">
        <w:rPr>
          <w:rFonts w:ascii="Arial" w:hAnsi="Arial" w:cs="Arial"/>
          <w:b/>
          <w:sz w:val="24"/>
          <w:szCs w:val="24"/>
        </w:rPr>
        <w:t>9</w:t>
      </w:r>
      <w:r w:rsidR="00AF22ED">
        <w:rPr>
          <w:rFonts w:ascii="Arial" w:hAnsi="Arial" w:cs="Arial"/>
          <w:b/>
          <w:sz w:val="24"/>
          <w:szCs w:val="24"/>
        </w:rPr>
        <w:t xml:space="preserve"> </w:t>
      </w:r>
      <w:r w:rsidRPr="00554399">
        <w:rPr>
          <w:rFonts w:ascii="Arial" w:hAnsi="Arial" w:cs="Arial"/>
          <w:b/>
          <w:sz w:val="24"/>
          <w:szCs w:val="24"/>
        </w:rPr>
        <w:tab/>
      </w:r>
      <w:r w:rsidR="00AF22ED" w:rsidRPr="00AF22ED">
        <w:rPr>
          <w:rFonts w:ascii="Arial" w:hAnsi="Arial" w:cs="Arial"/>
          <w:b/>
          <w:sz w:val="24"/>
          <w:szCs w:val="24"/>
        </w:rPr>
        <w:t>R4-2318680</w:t>
      </w:r>
    </w:p>
    <w:p w14:paraId="2C67BE8C" w14:textId="6E0AB37F" w:rsidR="009F52D7" w:rsidRPr="00554399" w:rsidRDefault="006D61C2"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Chicago</w:t>
      </w:r>
      <w:r w:rsidR="00314E5E">
        <w:rPr>
          <w:rFonts w:ascii="Arial" w:eastAsia="SimSun" w:hAnsi="Arial"/>
          <w:b/>
          <w:sz w:val="24"/>
          <w:szCs w:val="24"/>
          <w:lang w:eastAsia="zh-CN"/>
        </w:rPr>
        <w:t xml:space="preserve">, </w:t>
      </w:r>
      <w:r>
        <w:rPr>
          <w:rFonts w:ascii="Arial" w:eastAsia="SimSun" w:hAnsi="Arial"/>
          <w:b/>
          <w:sz w:val="24"/>
          <w:szCs w:val="24"/>
          <w:lang w:eastAsia="zh-CN"/>
        </w:rPr>
        <w:t>USA</w:t>
      </w:r>
      <w:r w:rsidR="00314E5E">
        <w:rPr>
          <w:rFonts w:ascii="Arial" w:eastAsia="SimSun" w:hAnsi="Arial"/>
          <w:b/>
          <w:sz w:val="24"/>
          <w:szCs w:val="24"/>
          <w:lang w:eastAsia="zh-CN"/>
        </w:rPr>
        <w:t xml:space="preserve">, </w:t>
      </w:r>
      <w:r>
        <w:rPr>
          <w:rFonts w:ascii="Arial" w:eastAsia="SimSun" w:hAnsi="Arial"/>
          <w:b/>
          <w:sz w:val="24"/>
          <w:szCs w:val="24"/>
          <w:lang w:eastAsia="zh-CN"/>
        </w:rPr>
        <w:t>November</w:t>
      </w:r>
      <w:r w:rsidR="00970536">
        <w:rPr>
          <w:rFonts w:ascii="Arial" w:eastAsia="SimSun" w:hAnsi="Arial"/>
          <w:b/>
          <w:sz w:val="24"/>
          <w:szCs w:val="24"/>
          <w:lang w:eastAsia="zh-CN"/>
        </w:rPr>
        <w:t xml:space="preserve"> </w:t>
      </w:r>
      <w:r>
        <w:rPr>
          <w:rFonts w:ascii="Arial" w:eastAsia="SimSun" w:hAnsi="Arial"/>
          <w:b/>
          <w:sz w:val="24"/>
          <w:szCs w:val="24"/>
          <w:lang w:eastAsia="zh-CN"/>
        </w:rPr>
        <w:t>13</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November</w:t>
      </w:r>
      <w:r w:rsidR="00D35350">
        <w:rPr>
          <w:rFonts w:ascii="Arial" w:eastAsia="SimSun" w:hAnsi="Arial"/>
          <w:b/>
          <w:sz w:val="24"/>
          <w:szCs w:val="24"/>
          <w:lang w:eastAsia="zh-CN"/>
        </w:rPr>
        <w:t xml:space="preserve"> 1</w:t>
      </w:r>
      <w:r>
        <w:rPr>
          <w:rFonts w:ascii="Arial" w:eastAsia="SimSun" w:hAnsi="Arial"/>
          <w:b/>
          <w:sz w:val="24"/>
          <w:szCs w:val="24"/>
          <w:lang w:eastAsia="zh-CN"/>
        </w:rPr>
        <w:t>7</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0FA2B7FB" w:rsidR="009F52D7" w:rsidRPr="00303915" w:rsidRDefault="009F52D7" w:rsidP="009F52D7">
      <w:pPr>
        <w:pStyle w:val="CH"/>
        <w:rPr>
          <w:sz w:val="24"/>
          <w:szCs w:val="24"/>
        </w:rPr>
      </w:pPr>
      <w:r w:rsidRPr="00303915">
        <w:rPr>
          <w:sz w:val="24"/>
          <w:szCs w:val="24"/>
        </w:rPr>
        <w:t>Agenda item:</w:t>
      </w:r>
      <w:r w:rsidRPr="00303915">
        <w:rPr>
          <w:sz w:val="24"/>
          <w:szCs w:val="24"/>
        </w:rPr>
        <w:tab/>
      </w:r>
      <w:r w:rsidR="006D61C2">
        <w:rPr>
          <w:sz w:val="24"/>
          <w:szCs w:val="24"/>
        </w:rPr>
        <w:t>8</w:t>
      </w:r>
      <w:r w:rsidR="0087401C" w:rsidRPr="0087401C">
        <w:rPr>
          <w:sz w:val="24"/>
          <w:szCs w:val="24"/>
        </w:rPr>
        <w:t>.</w:t>
      </w:r>
      <w:r w:rsidR="0034484F">
        <w:rPr>
          <w:sz w:val="24"/>
          <w:szCs w:val="24"/>
        </w:rPr>
        <w:t>14</w:t>
      </w:r>
      <w:r w:rsidR="0087401C" w:rsidRPr="0087401C">
        <w:rPr>
          <w:sz w:val="24"/>
          <w:szCs w:val="24"/>
        </w:rPr>
        <w:t>.</w:t>
      </w:r>
      <w:r w:rsidR="0034484F">
        <w:rPr>
          <w:sz w:val="24"/>
          <w:szCs w:val="24"/>
        </w:rPr>
        <w:t>6.1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5C5E7554"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D35350" w:rsidRPr="00D35350">
        <w:rPr>
          <w:rFonts w:hint="eastAsia"/>
          <w:sz w:val="24"/>
          <w:szCs w:val="24"/>
          <w:lang w:val="en-US"/>
        </w:rPr>
        <w:t>U</w:t>
      </w:r>
      <w:r w:rsidR="00D35350" w:rsidRPr="00D35350">
        <w:rPr>
          <w:sz w:val="24"/>
          <w:szCs w:val="24"/>
          <w:lang w:val="en-US"/>
        </w:rPr>
        <w:t>E demodulation performance and CSI requirements</w:t>
      </w:r>
      <w:r w:rsidR="00D35350">
        <w:rPr>
          <w:sz w:val="24"/>
          <w:szCs w:val="24"/>
          <w:lang w:val="en-US"/>
        </w:rPr>
        <w:t xml:space="preserve"> for </w:t>
      </w:r>
      <w:r w:rsidR="00D35350" w:rsidRPr="00D35350">
        <w:rPr>
          <w:sz w:val="24"/>
          <w:szCs w:val="24"/>
          <w:lang w:val="en-US"/>
        </w:rPr>
        <w:t>NR support for dedicated spectrum less than 5MHz for FR1</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748E2993" w14:textId="0CDDD754" w:rsidR="00F2159A" w:rsidRPr="006F6FE1" w:rsidRDefault="00F2159A" w:rsidP="00395B04">
      <w:pPr>
        <w:spacing w:after="120"/>
        <w:rPr>
          <w:sz w:val="20"/>
          <w:szCs w:val="20"/>
        </w:rPr>
      </w:pPr>
      <w:r w:rsidRPr="00F2159A">
        <w:rPr>
          <w:iCs/>
          <w:sz w:val="20"/>
          <w:szCs w:val="20"/>
          <w:lang w:val="en-GB"/>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NB-IoT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7B572EA0" w14:textId="41A69222" w:rsidR="00D87F30" w:rsidRPr="00422963" w:rsidRDefault="009F52D7" w:rsidP="00422963">
      <w:pPr>
        <w:pStyle w:val="Heading1"/>
      </w:pPr>
      <w:r>
        <w:t xml:space="preserve">2. </w:t>
      </w:r>
      <w:r w:rsidR="00422963">
        <w:t>PDSCH Requirements</w:t>
      </w:r>
    </w:p>
    <w:p w14:paraId="5819EE8A" w14:textId="26793C3C" w:rsidR="00422963" w:rsidRDefault="00D87F30" w:rsidP="002D22B2">
      <w:pPr>
        <w:spacing w:after="120"/>
        <w:rPr>
          <w:sz w:val="20"/>
          <w:szCs w:val="20"/>
          <w:lang w:val="en-GB"/>
        </w:rPr>
      </w:pPr>
      <w:r w:rsidRPr="00D87F30">
        <w:rPr>
          <w:sz w:val="20"/>
          <w:szCs w:val="20"/>
          <w:lang w:val="en-GB"/>
        </w:rPr>
        <w:t>For the existing open issues, we reuse here the format and numbering of the previous WF [1]:</w:t>
      </w:r>
    </w:p>
    <w:p w14:paraId="0BCD3AF2" w14:textId="77777777" w:rsidR="009032A8" w:rsidRPr="00D87F30" w:rsidRDefault="009032A8" w:rsidP="002D22B2">
      <w:pPr>
        <w:spacing w:after="120"/>
        <w:rPr>
          <w:sz w:val="20"/>
          <w:szCs w:val="20"/>
          <w:lang w:val="en-GB"/>
        </w:rPr>
      </w:pPr>
    </w:p>
    <w:p w14:paraId="30C376A0" w14:textId="401C0C01" w:rsidR="00422963" w:rsidRPr="00D87F30" w:rsidRDefault="00D87F30" w:rsidP="00D87F30">
      <w:pPr>
        <w:spacing w:after="120"/>
        <w:rPr>
          <w:i/>
          <w:sz w:val="20"/>
          <w:szCs w:val="20"/>
          <w:u w:val="single"/>
          <w:lang w:val="en-GB"/>
        </w:rPr>
      </w:pPr>
      <w:r w:rsidRPr="00D87F30">
        <w:rPr>
          <w:i/>
          <w:sz w:val="20"/>
          <w:szCs w:val="20"/>
          <w:u w:val="single"/>
        </w:rPr>
        <w:t>Issue 1-</w:t>
      </w:r>
      <w:r w:rsidRPr="00D87F30">
        <w:rPr>
          <w:i/>
          <w:sz w:val="20"/>
          <w:szCs w:val="20"/>
          <w:u w:val="single"/>
          <w:lang w:val="en-GB"/>
        </w:rPr>
        <w:t>1</w:t>
      </w:r>
      <w:r w:rsidRPr="00D87F30">
        <w:rPr>
          <w:i/>
          <w:sz w:val="20"/>
          <w:szCs w:val="20"/>
          <w:u w:val="single"/>
        </w:rPr>
        <w:t>-</w:t>
      </w:r>
      <w:r w:rsidRPr="00D87F30">
        <w:rPr>
          <w:i/>
          <w:sz w:val="20"/>
          <w:szCs w:val="20"/>
          <w:u w:val="single"/>
          <w:lang w:val="en-GB"/>
        </w:rPr>
        <w:t>3</w:t>
      </w:r>
      <w:r w:rsidRPr="00D87F30">
        <w:rPr>
          <w:i/>
          <w:sz w:val="20"/>
          <w:szCs w:val="20"/>
          <w:u w:val="single"/>
        </w:rPr>
        <w:t xml:space="preserve">: </w:t>
      </w:r>
      <w:r w:rsidRPr="00D87F30">
        <w:rPr>
          <w:i/>
          <w:sz w:val="20"/>
          <w:szCs w:val="20"/>
          <w:u w:val="single"/>
          <w:lang w:val="en-GB"/>
        </w:rPr>
        <w:t>PDSCH parameters for further evaluation (non-HST scenario)</w:t>
      </w:r>
      <w:r w:rsidR="00C42D93">
        <w:rPr>
          <w:i/>
          <w:sz w:val="20"/>
          <w:szCs w:val="20"/>
          <w:u w:val="single"/>
          <w:lang w:val="en-GB"/>
        </w:rPr>
        <w:t>:</w:t>
      </w:r>
    </w:p>
    <w:p w14:paraId="3A6E24B4" w14:textId="2FFC1032" w:rsidR="00D87F30" w:rsidRDefault="00D87F30" w:rsidP="00D87F30">
      <w:pPr>
        <w:spacing w:after="120"/>
        <w:rPr>
          <w:iCs/>
          <w:sz w:val="20"/>
          <w:szCs w:val="20"/>
        </w:rPr>
      </w:pPr>
      <w:r w:rsidRPr="000A5A10">
        <w:rPr>
          <w:iCs/>
          <w:sz w:val="20"/>
          <w:szCs w:val="20"/>
        </w:rPr>
        <w:t>Here we propose to</w:t>
      </w:r>
      <w:r w:rsidRPr="00D87F30">
        <w:rPr>
          <w:iCs/>
          <w:sz w:val="20"/>
          <w:szCs w:val="20"/>
        </w:rPr>
        <w:t xml:space="preserve"> </w:t>
      </w:r>
      <w:r w:rsidRPr="000A5A10">
        <w:rPr>
          <w:iCs/>
          <w:sz w:val="20"/>
          <w:szCs w:val="20"/>
        </w:rPr>
        <w:t>d</w:t>
      </w:r>
      <w:r w:rsidRPr="00D87F30">
        <w:rPr>
          <w:iCs/>
          <w:sz w:val="20"/>
          <w:szCs w:val="20"/>
        </w:rPr>
        <w:t xml:space="preserve">efine minimum set of PDSCH requirements only to be tested on UEs supporting only 3MHz CBW. </w:t>
      </w:r>
      <w:r w:rsidRPr="000A5A10">
        <w:rPr>
          <w:iCs/>
          <w:sz w:val="20"/>
          <w:szCs w:val="20"/>
        </w:rPr>
        <w:t xml:space="preserve">More specifically, we propose only to test the </w:t>
      </w:r>
      <w:r w:rsidR="000A5A10" w:rsidRPr="00D87F30">
        <w:rPr>
          <w:iCs/>
          <w:sz w:val="20"/>
          <w:szCs w:val="20"/>
        </w:rPr>
        <w:t>FDD</w:t>
      </w:r>
      <w:r w:rsidR="000A5A10" w:rsidRPr="000A5A10">
        <w:rPr>
          <w:iCs/>
          <w:sz w:val="20"/>
          <w:szCs w:val="20"/>
        </w:rPr>
        <w:t xml:space="preserve"> over</w:t>
      </w:r>
      <w:r w:rsidR="000A5A10" w:rsidRPr="00D87F30">
        <w:rPr>
          <w:iCs/>
          <w:sz w:val="20"/>
          <w:szCs w:val="20"/>
        </w:rPr>
        <w:t xml:space="preserve"> 3MHz, </w:t>
      </w:r>
      <w:r w:rsidR="000A5A10" w:rsidRPr="000A5A10">
        <w:rPr>
          <w:iCs/>
          <w:sz w:val="20"/>
          <w:szCs w:val="20"/>
        </w:rPr>
        <w:t>and 15</w:t>
      </w:r>
      <w:r w:rsidR="000A5A10" w:rsidRPr="00D87F30">
        <w:rPr>
          <w:iCs/>
          <w:sz w:val="20"/>
          <w:szCs w:val="20"/>
          <w:lang w:val="en-GB"/>
        </w:rPr>
        <w:t xml:space="preserve"> PRBs</w:t>
      </w:r>
      <w:r w:rsidR="000A5A10" w:rsidRPr="000A5A10">
        <w:rPr>
          <w:iCs/>
          <w:sz w:val="20"/>
          <w:szCs w:val="20"/>
          <w:lang w:val="en-GB"/>
        </w:rPr>
        <w:t xml:space="preserve">. As discussed during RAN4#108bis, parameters from </w:t>
      </w:r>
      <w:proofErr w:type="spellStart"/>
      <w:r w:rsidR="000A5A10" w:rsidRPr="000A5A10">
        <w:rPr>
          <w:iCs/>
          <w:sz w:val="20"/>
          <w:szCs w:val="20"/>
          <w:lang w:val="en-GB"/>
        </w:rPr>
        <w:t>RedCap</w:t>
      </w:r>
      <w:proofErr w:type="spellEnd"/>
      <w:r w:rsidR="000A5A10" w:rsidRPr="000A5A10">
        <w:rPr>
          <w:iCs/>
          <w:sz w:val="20"/>
          <w:szCs w:val="20"/>
          <w:lang w:val="en-GB"/>
        </w:rPr>
        <w:t xml:space="preserve"> PDSCH minimum requirements (5.2.2.1.17) can be used for reference</w:t>
      </w:r>
      <w:r w:rsidR="000A5A10">
        <w:rPr>
          <w:iCs/>
          <w:sz w:val="20"/>
          <w:szCs w:val="20"/>
        </w:rPr>
        <w:t>.</w:t>
      </w:r>
    </w:p>
    <w:p w14:paraId="5F1E7A1E" w14:textId="18D9DBAB" w:rsidR="000A5A10" w:rsidRDefault="000A5A10" w:rsidP="00D87F30">
      <w:pPr>
        <w:spacing w:after="120"/>
        <w:rPr>
          <w:iCs/>
          <w:sz w:val="20"/>
          <w:szCs w:val="20"/>
        </w:rPr>
      </w:pPr>
      <w:r w:rsidRPr="000A5A10">
        <w:rPr>
          <w:b/>
          <w:bCs/>
          <w:sz w:val="20"/>
          <w:szCs w:val="20"/>
          <w:u w:val="single"/>
          <w:lang w:val="en-GB"/>
        </w:rPr>
        <w:t>Proposal 1</w:t>
      </w:r>
      <w:r w:rsidRPr="000A5A10">
        <w:rPr>
          <w:b/>
          <w:bCs/>
          <w:sz w:val="20"/>
          <w:szCs w:val="20"/>
          <w:lang w:val="en-GB"/>
        </w:rPr>
        <w:t xml:space="preserve">: </w:t>
      </w:r>
      <w:r>
        <w:rPr>
          <w:b/>
          <w:bCs/>
          <w:sz w:val="20"/>
          <w:szCs w:val="20"/>
          <w:lang w:val="en-GB"/>
        </w:rPr>
        <w:t>Via applicability rules, only d</w:t>
      </w:r>
      <w:proofErr w:type="spellStart"/>
      <w:r w:rsidRPr="000A5A10">
        <w:rPr>
          <w:b/>
          <w:bCs/>
          <w:iCs/>
          <w:sz w:val="20"/>
          <w:szCs w:val="20"/>
        </w:rPr>
        <w:t>efine</w:t>
      </w:r>
      <w:proofErr w:type="spellEnd"/>
      <w:r w:rsidRPr="000A5A10">
        <w:rPr>
          <w:b/>
          <w:bCs/>
          <w:iCs/>
          <w:sz w:val="20"/>
          <w:szCs w:val="20"/>
        </w:rPr>
        <w:t xml:space="preserve"> 3MHz requirements </w:t>
      </w:r>
      <w:r>
        <w:rPr>
          <w:b/>
          <w:bCs/>
          <w:iCs/>
          <w:sz w:val="20"/>
          <w:szCs w:val="20"/>
        </w:rPr>
        <w:t xml:space="preserve">for UEs that specifically support only 3MHz operation. Other UEs </w:t>
      </w:r>
      <w:r w:rsidR="00904F19">
        <w:rPr>
          <w:b/>
          <w:bCs/>
          <w:iCs/>
          <w:sz w:val="20"/>
          <w:szCs w:val="20"/>
        </w:rPr>
        <w:t>supporting</w:t>
      </w:r>
      <w:r>
        <w:rPr>
          <w:b/>
          <w:bCs/>
          <w:iCs/>
          <w:sz w:val="20"/>
          <w:szCs w:val="20"/>
        </w:rPr>
        <w:t xml:space="preserve"> both 3MHz and &gt;5MHz CBW should only be tested using legacy PDSCH requirements.</w:t>
      </w:r>
    </w:p>
    <w:p w14:paraId="6DF93F18" w14:textId="13C5EBBC" w:rsidR="00D87F30" w:rsidRDefault="000A5A10" w:rsidP="00D87F30">
      <w:pPr>
        <w:spacing w:after="120"/>
        <w:rPr>
          <w:iCs/>
          <w:sz w:val="20"/>
          <w:szCs w:val="20"/>
        </w:rPr>
      </w:pPr>
      <w:r>
        <w:rPr>
          <w:iCs/>
          <w:sz w:val="20"/>
          <w:szCs w:val="20"/>
        </w:rPr>
        <w:t>In addition, it is important to note that these 3MHz requirements should be applied only for 2Rx, since 4Rx is not mandatory for the frequency bands considered in this WI.</w:t>
      </w:r>
    </w:p>
    <w:p w14:paraId="25143C0C" w14:textId="3A74306E" w:rsidR="000A5A10" w:rsidRPr="000A5A10" w:rsidRDefault="000A5A10" w:rsidP="00D87F30">
      <w:pPr>
        <w:spacing w:after="120"/>
        <w:rPr>
          <w:b/>
          <w:bCs/>
          <w:sz w:val="20"/>
          <w:szCs w:val="20"/>
          <w:u w:val="single"/>
          <w:lang w:val="en-GB"/>
        </w:rPr>
      </w:pPr>
      <w:r w:rsidRPr="000A5A10">
        <w:rPr>
          <w:b/>
          <w:bCs/>
          <w:sz w:val="20"/>
          <w:szCs w:val="20"/>
          <w:u w:val="single"/>
          <w:lang w:val="en-GB"/>
        </w:rPr>
        <w:t>Observation 1</w:t>
      </w:r>
      <w:r w:rsidRPr="000A5A10">
        <w:rPr>
          <w:b/>
          <w:bCs/>
          <w:sz w:val="20"/>
          <w:szCs w:val="20"/>
          <w:lang w:val="en-GB"/>
        </w:rPr>
        <w:t xml:space="preserve">: </w:t>
      </w:r>
      <w:r w:rsidRPr="000A5A10">
        <w:rPr>
          <w:b/>
          <w:bCs/>
          <w:iCs/>
          <w:sz w:val="20"/>
          <w:szCs w:val="20"/>
        </w:rPr>
        <w:t xml:space="preserve">4Rx is not mandatory for the frequency bands considered in this </w:t>
      </w:r>
      <w:r w:rsidR="00904F19">
        <w:rPr>
          <w:b/>
          <w:bCs/>
          <w:iCs/>
          <w:sz w:val="20"/>
          <w:szCs w:val="20"/>
        </w:rPr>
        <w:t>R18 work item.</w:t>
      </w:r>
    </w:p>
    <w:p w14:paraId="1B5289AA" w14:textId="266B6F9B" w:rsidR="000A5A10" w:rsidRDefault="000A5A10" w:rsidP="00D87F30">
      <w:pPr>
        <w:spacing w:after="120"/>
        <w:rPr>
          <w:iCs/>
          <w:sz w:val="20"/>
          <w:szCs w:val="20"/>
        </w:rPr>
      </w:pPr>
      <w:r w:rsidRPr="000A5A10">
        <w:rPr>
          <w:b/>
          <w:bCs/>
          <w:sz w:val="20"/>
          <w:szCs w:val="20"/>
          <w:u w:val="single"/>
          <w:lang w:val="en-GB"/>
        </w:rPr>
        <w:t xml:space="preserve">Proposal </w:t>
      </w:r>
      <w:r w:rsidR="00422963">
        <w:rPr>
          <w:b/>
          <w:bCs/>
          <w:sz w:val="20"/>
          <w:szCs w:val="20"/>
          <w:u w:val="single"/>
          <w:lang w:val="en-GB"/>
        </w:rPr>
        <w:t>2</w:t>
      </w:r>
      <w:r w:rsidRPr="000A5A10">
        <w:rPr>
          <w:b/>
          <w:bCs/>
          <w:sz w:val="20"/>
          <w:szCs w:val="20"/>
          <w:lang w:val="en-GB"/>
        </w:rPr>
        <w:t xml:space="preserve">: </w:t>
      </w:r>
      <w:r w:rsidRPr="000A5A10">
        <w:rPr>
          <w:b/>
          <w:bCs/>
          <w:iCs/>
          <w:sz w:val="20"/>
          <w:szCs w:val="20"/>
        </w:rPr>
        <w:t>Define 3MHz requirements using only 2Rx, since 4Rx is not mandatory for the frequency bands considered in this WI.</w:t>
      </w:r>
    </w:p>
    <w:p w14:paraId="31150563" w14:textId="77777777" w:rsidR="00D87F30" w:rsidRDefault="00D87F30" w:rsidP="002D22B2">
      <w:pPr>
        <w:spacing w:after="120"/>
        <w:rPr>
          <w:b/>
          <w:bCs/>
          <w:sz w:val="20"/>
          <w:szCs w:val="20"/>
          <w:u w:val="single"/>
        </w:rPr>
      </w:pPr>
    </w:p>
    <w:p w14:paraId="71BEF443" w14:textId="422C7F4A" w:rsidR="00422963" w:rsidRPr="000A5A10" w:rsidRDefault="000A5A10" w:rsidP="000A5A10">
      <w:pPr>
        <w:spacing w:after="120"/>
        <w:rPr>
          <w:i/>
          <w:sz w:val="20"/>
          <w:szCs w:val="20"/>
          <w:u w:val="single"/>
          <w:lang w:val="en-GB"/>
        </w:rPr>
      </w:pPr>
      <w:r w:rsidRPr="000A5A10">
        <w:rPr>
          <w:i/>
          <w:sz w:val="20"/>
          <w:szCs w:val="20"/>
          <w:u w:val="single"/>
        </w:rPr>
        <w:t>Issue 1-</w:t>
      </w:r>
      <w:r w:rsidRPr="000A5A10">
        <w:rPr>
          <w:i/>
          <w:sz w:val="20"/>
          <w:szCs w:val="20"/>
          <w:u w:val="single"/>
          <w:lang w:val="en-GB"/>
        </w:rPr>
        <w:t>1</w:t>
      </w:r>
      <w:r w:rsidRPr="000A5A10">
        <w:rPr>
          <w:i/>
          <w:sz w:val="20"/>
          <w:szCs w:val="20"/>
          <w:u w:val="single"/>
        </w:rPr>
        <w:t>-</w:t>
      </w:r>
      <w:r w:rsidRPr="000A5A10">
        <w:rPr>
          <w:i/>
          <w:sz w:val="20"/>
          <w:szCs w:val="20"/>
          <w:u w:val="single"/>
          <w:lang w:val="en-GB"/>
        </w:rPr>
        <w:t>4</w:t>
      </w:r>
      <w:r w:rsidRPr="000A5A10">
        <w:rPr>
          <w:i/>
          <w:sz w:val="20"/>
          <w:szCs w:val="20"/>
          <w:u w:val="single"/>
        </w:rPr>
        <w:t xml:space="preserve">: </w:t>
      </w:r>
      <w:r w:rsidRPr="00422963">
        <w:rPr>
          <w:i/>
          <w:sz w:val="20"/>
          <w:szCs w:val="20"/>
          <w:u w:val="single"/>
          <w:lang w:val="en-GB"/>
        </w:rPr>
        <w:t>W</w:t>
      </w:r>
      <w:r w:rsidRPr="000A5A10">
        <w:rPr>
          <w:i/>
          <w:sz w:val="20"/>
          <w:szCs w:val="20"/>
          <w:u w:val="single"/>
          <w:lang w:val="en-GB"/>
        </w:rPr>
        <w:t>hether to introduce</w:t>
      </w:r>
      <w:r w:rsidRPr="00422963">
        <w:rPr>
          <w:i/>
          <w:sz w:val="20"/>
          <w:szCs w:val="20"/>
          <w:u w:val="single"/>
          <w:lang w:val="en-GB"/>
        </w:rPr>
        <w:t xml:space="preserve"> </w:t>
      </w:r>
      <w:r w:rsidRPr="000A5A10">
        <w:rPr>
          <w:i/>
          <w:sz w:val="20"/>
          <w:szCs w:val="20"/>
          <w:u w:val="single"/>
          <w:lang w:val="en-GB"/>
        </w:rPr>
        <w:t>PDSCH requirements in HST scenario</w:t>
      </w:r>
      <w:r w:rsidR="00C42D93">
        <w:rPr>
          <w:i/>
          <w:sz w:val="20"/>
          <w:szCs w:val="20"/>
          <w:u w:val="single"/>
          <w:lang w:val="en-GB"/>
        </w:rPr>
        <w:t>:</w:t>
      </w:r>
    </w:p>
    <w:p w14:paraId="5E474A7A" w14:textId="46AD9DE1" w:rsidR="000A5A10" w:rsidRPr="000A5A10" w:rsidRDefault="000A5A10" w:rsidP="000A5A10">
      <w:pPr>
        <w:spacing w:after="120"/>
        <w:rPr>
          <w:sz w:val="20"/>
          <w:szCs w:val="20"/>
          <w:lang w:val="en-GB"/>
        </w:rPr>
      </w:pPr>
      <w:r w:rsidRPr="000A5A10">
        <w:rPr>
          <w:sz w:val="20"/>
          <w:szCs w:val="20"/>
          <w:lang w:val="en-GB"/>
        </w:rPr>
        <w:t>The discussion has been focused in whether to introduce PDSCH requirements for less than 5MHz CBW in HST conditions with the speed up to 500 km/h:</w:t>
      </w:r>
    </w:p>
    <w:p w14:paraId="70011CF5" w14:textId="1F56433A" w:rsidR="000A5A10" w:rsidRPr="00422963" w:rsidRDefault="000A5A10" w:rsidP="00422963">
      <w:pPr>
        <w:pStyle w:val="ListParagraph"/>
        <w:numPr>
          <w:ilvl w:val="0"/>
          <w:numId w:val="29"/>
        </w:numPr>
        <w:spacing w:after="120"/>
        <w:ind w:firstLineChars="0"/>
        <w:rPr>
          <w:rFonts w:ascii="Times New Roman" w:hAnsi="Times New Roman" w:cs="Times New Roman"/>
          <w:sz w:val="20"/>
          <w:szCs w:val="20"/>
          <w:lang w:val="en-GB"/>
        </w:rPr>
      </w:pPr>
      <w:r w:rsidRPr="00422963">
        <w:rPr>
          <w:rFonts w:ascii="Times New Roman" w:hAnsi="Times New Roman" w:cs="Times New Roman"/>
          <w:sz w:val="20"/>
          <w:szCs w:val="20"/>
          <w:u w:val="single"/>
          <w:lang w:val="en-GB"/>
        </w:rPr>
        <w:t>Option 1</w:t>
      </w:r>
      <w:r w:rsidRPr="00422963">
        <w:rPr>
          <w:rFonts w:ascii="Times New Roman" w:hAnsi="Times New Roman" w:cs="Times New Roman"/>
          <w:sz w:val="20"/>
          <w:szCs w:val="20"/>
          <w:lang w:val="en-GB"/>
        </w:rPr>
        <w:t xml:space="preserve">: Use HST DPS propagation conditions (B3.3) and test 5.2.2.1.10 as a </w:t>
      </w:r>
      <w:proofErr w:type="gramStart"/>
      <w:r w:rsidRPr="00422963">
        <w:rPr>
          <w:rFonts w:ascii="Times New Roman" w:hAnsi="Times New Roman" w:cs="Times New Roman"/>
          <w:sz w:val="20"/>
          <w:szCs w:val="20"/>
          <w:lang w:val="en-GB"/>
        </w:rPr>
        <w:t>reference</w:t>
      </w:r>
      <w:proofErr w:type="gramEnd"/>
    </w:p>
    <w:p w14:paraId="0354FFF4" w14:textId="007A0244" w:rsidR="000A5A10" w:rsidRPr="00422963" w:rsidRDefault="000A5A10" w:rsidP="00422963">
      <w:pPr>
        <w:pStyle w:val="ListParagraph"/>
        <w:numPr>
          <w:ilvl w:val="0"/>
          <w:numId w:val="29"/>
        </w:numPr>
        <w:spacing w:after="120"/>
        <w:ind w:firstLineChars="0"/>
        <w:rPr>
          <w:rFonts w:ascii="Times New Roman" w:hAnsi="Times New Roman" w:cs="Times New Roman"/>
          <w:sz w:val="20"/>
          <w:szCs w:val="20"/>
          <w:lang w:val="en-GB"/>
        </w:rPr>
      </w:pPr>
      <w:r w:rsidRPr="00422963">
        <w:rPr>
          <w:rFonts w:ascii="Times New Roman" w:hAnsi="Times New Roman" w:cs="Times New Roman"/>
          <w:sz w:val="20"/>
          <w:szCs w:val="20"/>
          <w:u w:val="single"/>
          <w:lang w:val="en-GB"/>
        </w:rPr>
        <w:lastRenderedPageBreak/>
        <w:t>Option 2</w:t>
      </w:r>
      <w:r w:rsidRPr="00422963">
        <w:rPr>
          <w:rFonts w:ascii="Times New Roman" w:hAnsi="Times New Roman" w:cs="Times New Roman"/>
          <w:sz w:val="20"/>
          <w:szCs w:val="20"/>
          <w:lang w:val="en-GB"/>
        </w:rPr>
        <w:t>: Use TS 38.101-4 Table 5.2.2.1.1-3 Test 1-6 [single-tap propagation conditions B.3.1] as a reference 64QAM, 0.43, HST-972, Rank 1, 1Tx, 2Rx/4Rx.</w:t>
      </w:r>
    </w:p>
    <w:p w14:paraId="6EEBEB76" w14:textId="5176376A" w:rsidR="000A5A10" w:rsidRPr="00422963" w:rsidRDefault="000A5A10" w:rsidP="00422963">
      <w:pPr>
        <w:pStyle w:val="ListParagraph"/>
        <w:numPr>
          <w:ilvl w:val="0"/>
          <w:numId w:val="29"/>
        </w:numPr>
        <w:spacing w:after="120"/>
        <w:ind w:firstLineChars="0"/>
        <w:rPr>
          <w:rFonts w:ascii="Times New Roman" w:hAnsi="Times New Roman" w:cs="Times New Roman"/>
          <w:sz w:val="20"/>
          <w:szCs w:val="20"/>
          <w:lang w:val="en-GB"/>
        </w:rPr>
      </w:pPr>
      <w:r w:rsidRPr="00422963">
        <w:rPr>
          <w:rFonts w:ascii="Times New Roman" w:hAnsi="Times New Roman" w:cs="Times New Roman"/>
          <w:sz w:val="20"/>
          <w:szCs w:val="20"/>
          <w:lang w:val="en-GB"/>
        </w:rPr>
        <w:t xml:space="preserve">Other options are not </w:t>
      </w:r>
      <w:proofErr w:type="gramStart"/>
      <w:r w:rsidRPr="00422963">
        <w:rPr>
          <w:rFonts w:ascii="Times New Roman" w:hAnsi="Times New Roman" w:cs="Times New Roman"/>
          <w:sz w:val="20"/>
          <w:szCs w:val="20"/>
          <w:lang w:val="en-GB"/>
        </w:rPr>
        <w:t>precluded</w:t>
      </w:r>
      <w:proofErr w:type="gramEnd"/>
    </w:p>
    <w:p w14:paraId="6BB4F412" w14:textId="308B95B5" w:rsidR="000A5A10" w:rsidRPr="00422963" w:rsidRDefault="000A5A10" w:rsidP="00422963">
      <w:pPr>
        <w:pStyle w:val="ListParagraph"/>
        <w:numPr>
          <w:ilvl w:val="0"/>
          <w:numId w:val="29"/>
        </w:numPr>
        <w:spacing w:after="120"/>
        <w:ind w:firstLineChars="0"/>
        <w:rPr>
          <w:rFonts w:ascii="Times New Roman" w:hAnsi="Times New Roman" w:cs="Times New Roman"/>
          <w:sz w:val="20"/>
          <w:szCs w:val="20"/>
          <w:lang w:val="en-GB"/>
        </w:rPr>
      </w:pPr>
      <w:r w:rsidRPr="00422963">
        <w:rPr>
          <w:rFonts w:ascii="Times New Roman" w:hAnsi="Times New Roman" w:cs="Times New Roman"/>
          <w:sz w:val="20"/>
          <w:szCs w:val="20"/>
          <w:lang w:val="en-GB"/>
        </w:rPr>
        <w:t xml:space="preserve">FFS, the </w:t>
      </w:r>
      <w:proofErr w:type="spellStart"/>
      <w:r w:rsidRPr="00422963">
        <w:rPr>
          <w:rFonts w:ascii="Times New Roman" w:hAnsi="Times New Roman" w:cs="Times New Roman"/>
          <w:sz w:val="20"/>
          <w:szCs w:val="20"/>
          <w:lang w:val="en-GB"/>
        </w:rPr>
        <w:t>paramters</w:t>
      </w:r>
      <w:proofErr w:type="spellEnd"/>
      <w:r w:rsidRPr="00422963">
        <w:rPr>
          <w:rFonts w:ascii="Times New Roman" w:hAnsi="Times New Roman" w:cs="Times New Roman"/>
          <w:sz w:val="20"/>
          <w:szCs w:val="20"/>
          <w:lang w:val="en-GB"/>
        </w:rPr>
        <w:t xml:space="preserve"> (</w:t>
      </w:r>
      <w:proofErr w:type="spellStart"/>
      <w:r w:rsidRPr="00422963">
        <w:rPr>
          <w:rFonts w:ascii="Times New Roman" w:hAnsi="Times New Roman" w:cs="Times New Roman"/>
          <w:sz w:val="20"/>
          <w:szCs w:val="20"/>
          <w:lang w:val="en-GB"/>
        </w:rPr>
        <w:t>Dmin</w:t>
      </w:r>
      <w:proofErr w:type="spellEnd"/>
      <w:r w:rsidRPr="00422963">
        <w:rPr>
          <w:rFonts w:ascii="Times New Roman" w:hAnsi="Times New Roman" w:cs="Times New Roman"/>
          <w:sz w:val="20"/>
          <w:szCs w:val="20"/>
          <w:lang w:val="en-GB"/>
        </w:rPr>
        <w:t xml:space="preserve">, Ds, </w:t>
      </w:r>
      <w:proofErr w:type="spellStart"/>
      <w:r w:rsidRPr="00422963">
        <w:rPr>
          <w:rFonts w:ascii="Times New Roman" w:hAnsi="Times New Roman" w:cs="Times New Roman"/>
          <w:sz w:val="20"/>
          <w:szCs w:val="20"/>
          <w:lang w:val="en-GB"/>
        </w:rPr>
        <w:t>f_d</w:t>
      </w:r>
      <w:proofErr w:type="spellEnd"/>
      <w:r w:rsidRPr="00422963">
        <w:rPr>
          <w:rFonts w:ascii="Times New Roman" w:hAnsi="Times New Roman" w:cs="Times New Roman"/>
          <w:sz w:val="20"/>
          <w:szCs w:val="20"/>
          <w:lang w:val="en-GB"/>
        </w:rPr>
        <w:t xml:space="preserve">) of high speed </w:t>
      </w:r>
      <w:proofErr w:type="spellStart"/>
      <w:r w:rsidRPr="00422963">
        <w:rPr>
          <w:rFonts w:ascii="Times New Roman" w:hAnsi="Times New Roman" w:cs="Times New Roman"/>
          <w:sz w:val="20"/>
          <w:szCs w:val="20"/>
          <w:lang w:val="en-GB"/>
        </w:rPr>
        <w:t>propogation</w:t>
      </w:r>
      <w:proofErr w:type="spellEnd"/>
      <w:r w:rsidRPr="00422963">
        <w:rPr>
          <w:rFonts w:ascii="Times New Roman" w:hAnsi="Times New Roman" w:cs="Times New Roman"/>
          <w:sz w:val="20"/>
          <w:szCs w:val="20"/>
          <w:lang w:val="en-GB"/>
        </w:rPr>
        <w:t xml:space="preserve"> </w:t>
      </w:r>
      <w:proofErr w:type="gramStart"/>
      <w:r w:rsidRPr="00422963">
        <w:rPr>
          <w:rFonts w:ascii="Times New Roman" w:hAnsi="Times New Roman" w:cs="Times New Roman"/>
          <w:sz w:val="20"/>
          <w:szCs w:val="20"/>
          <w:lang w:val="en-GB"/>
        </w:rPr>
        <w:t>conditions</w:t>
      </w:r>
      <w:proofErr w:type="gramEnd"/>
    </w:p>
    <w:p w14:paraId="36B0D38E" w14:textId="77777777" w:rsidR="000A5A10" w:rsidRPr="000A5A10" w:rsidRDefault="000A5A10" w:rsidP="000A5A10">
      <w:pPr>
        <w:spacing w:after="120"/>
        <w:rPr>
          <w:b/>
          <w:bCs/>
          <w:iCs/>
          <w:sz w:val="20"/>
          <w:szCs w:val="20"/>
          <w:u w:val="single"/>
          <w:lang w:val="en-GB"/>
        </w:rPr>
      </w:pPr>
    </w:p>
    <w:p w14:paraId="078B68AA" w14:textId="0B9A0D94" w:rsidR="000B52FB" w:rsidRPr="00125E7D" w:rsidRDefault="00536954" w:rsidP="002D22B2">
      <w:pPr>
        <w:spacing w:after="120"/>
        <w:rPr>
          <w:b/>
          <w:bCs/>
          <w:sz w:val="20"/>
          <w:szCs w:val="20"/>
          <w:lang w:val="en-GB"/>
        </w:rPr>
      </w:pPr>
      <w:r w:rsidRPr="00125E7D">
        <w:rPr>
          <w:b/>
          <w:bCs/>
          <w:sz w:val="20"/>
          <w:szCs w:val="20"/>
          <w:u w:val="single"/>
          <w:lang w:val="en-GB"/>
        </w:rPr>
        <w:t xml:space="preserve">Proposal </w:t>
      </w:r>
      <w:r w:rsidR="00422963" w:rsidRPr="00125E7D">
        <w:rPr>
          <w:b/>
          <w:bCs/>
          <w:sz w:val="20"/>
          <w:szCs w:val="20"/>
          <w:u w:val="single"/>
          <w:lang w:val="en-GB"/>
        </w:rPr>
        <w:t>3</w:t>
      </w:r>
      <w:r w:rsidRPr="00125E7D">
        <w:rPr>
          <w:b/>
          <w:bCs/>
          <w:sz w:val="20"/>
          <w:szCs w:val="20"/>
          <w:lang w:val="en-GB"/>
        </w:rPr>
        <w:t xml:space="preserve">: </w:t>
      </w:r>
      <w:r w:rsidR="00904F19" w:rsidRPr="00125E7D">
        <w:rPr>
          <w:b/>
          <w:bCs/>
          <w:sz w:val="20"/>
          <w:szCs w:val="20"/>
          <w:lang w:val="en-GB"/>
        </w:rPr>
        <w:t>Explore the feasibility of d</w:t>
      </w:r>
      <w:r w:rsidR="00422963" w:rsidRPr="00125E7D">
        <w:rPr>
          <w:b/>
          <w:bCs/>
          <w:sz w:val="20"/>
          <w:szCs w:val="20"/>
          <w:lang w:val="en-GB"/>
        </w:rPr>
        <w:t>efin</w:t>
      </w:r>
      <w:r w:rsidR="00904F19" w:rsidRPr="00125E7D">
        <w:rPr>
          <w:b/>
          <w:bCs/>
          <w:sz w:val="20"/>
          <w:szCs w:val="20"/>
          <w:lang w:val="en-GB"/>
        </w:rPr>
        <w:t>ing PDSCH requirements in HST for the single-tap propagation conditions in B.3.1, including MCS values and param</w:t>
      </w:r>
      <w:r w:rsidR="00125E7D">
        <w:rPr>
          <w:b/>
          <w:bCs/>
          <w:sz w:val="20"/>
          <w:szCs w:val="20"/>
          <w:lang w:val="en-GB"/>
        </w:rPr>
        <w:t>e</w:t>
      </w:r>
      <w:r w:rsidR="00904F19" w:rsidRPr="00125E7D">
        <w:rPr>
          <w:b/>
          <w:bCs/>
          <w:sz w:val="20"/>
          <w:szCs w:val="20"/>
          <w:lang w:val="en-GB"/>
        </w:rPr>
        <w:t xml:space="preserve">ters such as </w:t>
      </w:r>
      <w:proofErr w:type="spellStart"/>
      <w:r w:rsidR="00904F19" w:rsidRPr="00125E7D">
        <w:rPr>
          <w:b/>
          <w:bCs/>
          <w:sz w:val="20"/>
          <w:szCs w:val="20"/>
          <w:lang w:val="en-GB"/>
        </w:rPr>
        <w:t>Dmin</w:t>
      </w:r>
      <w:proofErr w:type="spellEnd"/>
      <w:r w:rsidR="00904F19" w:rsidRPr="00125E7D">
        <w:rPr>
          <w:b/>
          <w:bCs/>
          <w:sz w:val="20"/>
          <w:szCs w:val="20"/>
          <w:lang w:val="en-GB"/>
        </w:rPr>
        <w:t xml:space="preserve">, Ds, and </w:t>
      </w:r>
      <w:proofErr w:type="spellStart"/>
      <w:r w:rsidR="00904F19" w:rsidRPr="00125E7D">
        <w:rPr>
          <w:b/>
          <w:bCs/>
          <w:sz w:val="20"/>
          <w:szCs w:val="20"/>
          <w:lang w:val="en-GB"/>
        </w:rPr>
        <w:t>f_d</w:t>
      </w:r>
      <w:proofErr w:type="spellEnd"/>
      <w:r w:rsidR="00904F19" w:rsidRPr="00125E7D">
        <w:rPr>
          <w:b/>
          <w:bCs/>
          <w:sz w:val="20"/>
          <w:szCs w:val="20"/>
          <w:lang w:val="en-GB"/>
        </w:rPr>
        <w:t>.</w:t>
      </w:r>
    </w:p>
    <w:p w14:paraId="1A7202DC" w14:textId="3007A87B" w:rsidR="00904F19" w:rsidRPr="00125E7D" w:rsidRDefault="00904F19" w:rsidP="002D22B2">
      <w:pPr>
        <w:spacing w:after="120"/>
        <w:rPr>
          <w:b/>
          <w:bCs/>
          <w:sz w:val="20"/>
          <w:szCs w:val="20"/>
          <w:u w:val="single"/>
          <w:lang w:val="en-GB"/>
        </w:rPr>
      </w:pPr>
      <w:r w:rsidRPr="00125E7D">
        <w:rPr>
          <w:b/>
          <w:bCs/>
          <w:sz w:val="20"/>
          <w:szCs w:val="20"/>
          <w:u w:val="single"/>
          <w:lang w:val="en-GB"/>
        </w:rPr>
        <w:t>Observation 2</w:t>
      </w:r>
      <w:r w:rsidRPr="00125E7D">
        <w:rPr>
          <w:b/>
          <w:bCs/>
          <w:sz w:val="20"/>
          <w:szCs w:val="20"/>
          <w:lang w:val="en-GB"/>
        </w:rPr>
        <w:t xml:space="preserve">: </w:t>
      </w:r>
      <w:r w:rsidRPr="00125E7D">
        <w:rPr>
          <w:b/>
          <w:bCs/>
          <w:iCs/>
          <w:sz w:val="20"/>
          <w:szCs w:val="20"/>
        </w:rPr>
        <w:t xml:space="preserve">For the frequency bands in consideration in this work item, </w:t>
      </w:r>
      <w:r w:rsidRPr="00125E7D">
        <w:rPr>
          <w:b/>
          <w:bCs/>
          <w:iCs/>
          <w:sz w:val="20"/>
          <w:szCs w:val="20"/>
          <w:lang w:val="en-GB"/>
        </w:rPr>
        <w:t>HST-972 seems too high of a doppler spread when considering a maximum speed of 500 km/h</w:t>
      </w:r>
      <w:r w:rsidRPr="00125E7D">
        <w:rPr>
          <w:b/>
          <w:bCs/>
          <w:iCs/>
          <w:sz w:val="20"/>
          <w:szCs w:val="20"/>
        </w:rPr>
        <w:t>.</w:t>
      </w:r>
    </w:p>
    <w:p w14:paraId="7C6C6BC8" w14:textId="6D8015A5" w:rsidR="00054981" w:rsidRPr="00125E7D" w:rsidRDefault="00904F19" w:rsidP="00054981">
      <w:pPr>
        <w:spacing w:after="120"/>
        <w:rPr>
          <w:b/>
          <w:bCs/>
          <w:sz w:val="20"/>
          <w:szCs w:val="20"/>
        </w:rPr>
      </w:pPr>
      <w:r w:rsidRPr="00125E7D">
        <w:rPr>
          <w:b/>
          <w:bCs/>
          <w:sz w:val="20"/>
          <w:szCs w:val="20"/>
          <w:u w:val="single"/>
          <w:lang w:val="en-GB"/>
        </w:rPr>
        <w:t>Proposal 4</w:t>
      </w:r>
      <w:r w:rsidRPr="00125E7D">
        <w:rPr>
          <w:b/>
          <w:bCs/>
          <w:sz w:val="20"/>
          <w:szCs w:val="20"/>
          <w:lang w:val="en-GB"/>
        </w:rPr>
        <w:t>: For PDSCH requirements for the single-tap propagation HST consider</w:t>
      </w:r>
      <w:r w:rsidRPr="00125E7D">
        <w:rPr>
          <w:b/>
          <w:bCs/>
          <w:iCs/>
          <w:sz w:val="20"/>
          <w:szCs w:val="20"/>
          <w:lang w:val="en-GB"/>
        </w:rPr>
        <w:t xml:space="preserve"> </w:t>
      </w:r>
      <w:r w:rsidR="00125E7D" w:rsidRPr="00125E7D">
        <w:rPr>
          <w:b/>
          <w:bCs/>
          <w:iCs/>
          <w:sz w:val="20"/>
          <w:szCs w:val="20"/>
          <w:lang w:val="en-GB"/>
        </w:rPr>
        <w:t xml:space="preserve">instead to use </w:t>
      </w:r>
      <w:r w:rsidRPr="00125E7D">
        <w:rPr>
          <w:b/>
          <w:bCs/>
          <w:iCs/>
          <w:sz w:val="20"/>
          <w:szCs w:val="20"/>
          <w:lang w:val="en-GB"/>
        </w:rPr>
        <w:t>HST-</w:t>
      </w:r>
      <w:r w:rsidR="00125E7D" w:rsidRPr="00125E7D">
        <w:rPr>
          <w:b/>
          <w:bCs/>
          <w:iCs/>
          <w:sz w:val="20"/>
          <w:szCs w:val="20"/>
          <w:lang w:val="en-GB"/>
        </w:rPr>
        <w:t xml:space="preserve">750, or </w:t>
      </w:r>
      <w:r w:rsidR="00125E7D">
        <w:rPr>
          <w:b/>
          <w:bCs/>
          <w:iCs/>
          <w:sz w:val="20"/>
          <w:szCs w:val="20"/>
          <w:lang w:val="en-GB"/>
        </w:rPr>
        <w:t xml:space="preserve">even </w:t>
      </w:r>
      <w:r w:rsidR="00125E7D" w:rsidRPr="00125E7D">
        <w:rPr>
          <w:b/>
          <w:bCs/>
          <w:iCs/>
          <w:sz w:val="20"/>
          <w:szCs w:val="20"/>
          <w:lang w:val="en-GB"/>
        </w:rPr>
        <w:t>define a new scenario with a lower doppler spread.</w:t>
      </w:r>
      <w:r w:rsidRPr="00125E7D">
        <w:rPr>
          <w:b/>
          <w:bCs/>
          <w:iCs/>
          <w:sz w:val="20"/>
          <w:szCs w:val="20"/>
          <w:lang w:val="en-GB"/>
        </w:rPr>
        <w:t xml:space="preserve"> </w:t>
      </w:r>
    </w:p>
    <w:p w14:paraId="76D706CF" w14:textId="77777777" w:rsidR="00904F19" w:rsidRDefault="00904F19" w:rsidP="00054981">
      <w:pPr>
        <w:spacing w:after="120"/>
        <w:rPr>
          <w:b/>
          <w:bCs/>
          <w:sz w:val="20"/>
          <w:szCs w:val="20"/>
        </w:rPr>
      </w:pPr>
    </w:p>
    <w:p w14:paraId="733767A3" w14:textId="347BFC60" w:rsidR="00422963" w:rsidRPr="00422963" w:rsidRDefault="00422963" w:rsidP="00422963">
      <w:pPr>
        <w:pStyle w:val="Heading1"/>
      </w:pPr>
      <w:r>
        <w:t>3. PDCCH Requirements</w:t>
      </w:r>
    </w:p>
    <w:p w14:paraId="1851FF29" w14:textId="6AEACEA7" w:rsidR="00422963" w:rsidRDefault="009032A8" w:rsidP="00054981">
      <w:pPr>
        <w:spacing w:after="120"/>
        <w:rPr>
          <w:sz w:val="20"/>
          <w:szCs w:val="20"/>
          <w:lang w:val="en-GB"/>
        </w:rPr>
      </w:pPr>
      <w:r w:rsidRPr="00D87F30">
        <w:rPr>
          <w:sz w:val="20"/>
          <w:szCs w:val="20"/>
          <w:lang w:val="en-GB"/>
        </w:rPr>
        <w:t>For the existing open issues, we reuse here the format and numbering of the previous WF [1]:</w:t>
      </w:r>
    </w:p>
    <w:p w14:paraId="16664176" w14:textId="77777777" w:rsidR="009032A8" w:rsidRPr="009032A8" w:rsidRDefault="009032A8" w:rsidP="00054981">
      <w:pPr>
        <w:spacing w:after="120"/>
        <w:rPr>
          <w:sz w:val="20"/>
          <w:szCs w:val="20"/>
          <w:lang w:val="en-GB"/>
        </w:rPr>
      </w:pPr>
    </w:p>
    <w:p w14:paraId="4F0397AA" w14:textId="5AE94F61" w:rsidR="000A5A10" w:rsidRDefault="000A5A10" w:rsidP="000A5A10">
      <w:pPr>
        <w:rPr>
          <w:rFonts w:eastAsiaTheme="minorEastAsia"/>
          <w:i/>
          <w:sz w:val="20"/>
          <w:szCs w:val="20"/>
          <w:u w:val="single"/>
          <w:lang w:eastAsia="zh-CN"/>
        </w:rPr>
      </w:pPr>
      <w:r w:rsidRPr="00422963">
        <w:rPr>
          <w:rFonts w:eastAsiaTheme="minorEastAsia"/>
          <w:i/>
          <w:sz w:val="20"/>
          <w:szCs w:val="20"/>
          <w:u w:val="single"/>
          <w:lang w:eastAsia="zh-CN"/>
        </w:rPr>
        <w:t>Issue 1-2-1: Introduction of new PDCCH requirements</w:t>
      </w:r>
    </w:p>
    <w:p w14:paraId="2EE90C0C" w14:textId="77777777" w:rsidR="00422963" w:rsidRPr="00422963" w:rsidRDefault="00422963" w:rsidP="000A5A10">
      <w:pPr>
        <w:rPr>
          <w:rFonts w:eastAsiaTheme="minorEastAsia"/>
          <w:i/>
          <w:sz w:val="20"/>
          <w:szCs w:val="20"/>
          <w:u w:val="single"/>
          <w:lang w:eastAsia="zh-CN"/>
        </w:rPr>
      </w:pPr>
    </w:p>
    <w:p w14:paraId="6301D547" w14:textId="0FE2AA99" w:rsidR="000A5A10" w:rsidRDefault="000A5A10" w:rsidP="000A5A10">
      <w:pPr>
        <w:spacing w:after="120"/>
        <w:rPr>
          <w:rFonts w:eastAsia="SimSun"/>
          <w:sz w:val="20"/>
          <w:szCs w:val="20"/>
          <w:lang w:val="en-GB" w:eastAsia="en-GB"/>
        </w:rPr>
      </w:pPr>
      <w:r w:rsidRPr="000A5A10">
        <w:rPr>
          <w:rFonts w:eastAsia="SimSun"/>
          <w:sz w:val="20"/>
          <w:szCs w:val="20"/>
          <w:lang w:val="en-GB" w:eastAsia="en-GB"/>
        </w:rPr>
        <w:t xml:space="preserve">During RAN4108bis it has been discussed whether new PDCCH demodulation performance requirements needs to be introduced in less than 5 MHz CBW to address </w:t>
      </w:r>
      <w:r>
        <w:rPr>
          <w:rFonts w:eastAsia="SimSun"/>
          <w:sz w:val="20"/>
          <w:szCs w:val="20"/>
          <w:lang w:val="en-GB" w:eastAsia="en-GB"/>
        </w:rPr>
        <w:t>the puncturing scenario in CORESET#0. However, since this is not a scenario that can be tested, so we maintain our position that no new requirements should be introduced in this regard.</w:t>
      </w:r>
    </w:p>
    <w:p w14:paraId="3406B212" w14:textId="0AB6A9D8" w:rsidR="00422963" w:rsidRPr="000A5A10" w:rsidRDefault="00422963" w:rsidP="00422963">
      <w:pPr>
        <w:spacing w:after="120"/>
        <w:rPr>
          <w:rFonts w:eastAsia="SimSun"/>
          <w:sz w:val="20"/>
          <w:szCs w:val="20"/>
          <w:lang w:val="en-GB" w:eastAsia="en-GB"/>
        </w:rPr>
      </w:pPr>
      <w:r w:rsidRPr="00422963">
        <w:rPr>
          <w:b/>
          <w:bCs/>
          <w:sz w:val="20"/>
          <w:szCs w:val="20"/>
          <w:u w:val="single"/>
          <w:lang w:val="en-GB"/>
        </w:rPr>
        <w:t xml:space="preserve">Proposal </w:t>
      </w:r>
      <w:r w:rsidR="00125E7D">
        <w:rPr>
          <w:b/>
          <w:bCs/>
          <w:sz w:val="20"/>
          <w:szCs w:val="20"/>
          <w:u w:val="single"/>
          <w:lang w:val="en-GB"/>
        </w:rPr>
        <w:t>5</w:t>
      </w:r>
      <w:r w:rsidRPr="00422963">
        <w:rPr>
          <w:b/>
          <w:bCs/>
          <w:sz w:val="20"/>
          <w:szCs w:val="20"/>
          <w:lang w:val="en-GB"/>
        </w:rPr>
        <w:t xml:space="preserve">: </w:t>
      </w:r>
      <w:r>
        <w:rPr>
          <w:b/>
          <w:bCs/>
          <w:sz w:val="20"/>
          <w:szCs w:val="20"/>
          <w:lang w:val="en-GB"/>
        </w:rPr>
        <w:t xml:space="preserve">Do not introduce new requirements for punctured PDCCH with focus on CORESET#0 puncturing since this is not a </w:t>
      </w:r>
      <w:r w:rsidR="00743C5F">
        <w:rPr>
          <w:b/>
          <w:bCs/>
          <w:sz w:val="20"/>
          <w:szCs w:val="20"/>
          <w:lang w:val="en-GB"/>
        </w:rPr>
        <w:t xml:space="preserve">testable </w:t>
      </w:r>
      <w:r>
        <w:rPr>
          <w:b/>
          <w:bCs/>
          <w:sz w:val="20"/>
          <w:szCs w:val="20"/>
          <w:lang w:val="en-GB"/>
        </w:rPr>
        <w:t>scenario.</w:t>
      </w:r>
    </w:p>
    <w:p w14:paraId="33FE0B5D" w14:textId="77777777" w:rsidR="00422963" w:rsidRDefault="00422963" w:rsidP="000A5A10">
      <w:pPr>
        <w:spacing w:after="120"/>
        <w:rPr>
          <w:rFonts w:eastAsia="SimSun"/>
          <w:sz w:val="20"/>
          <w:szCs w:val="20"/>
          <w:lang w:val="en-GB" w:eastAsia="en-GB"/>
        </w:rPr>
      </w:pPr>
    </w:p>
    <w:p w14:paraId="451B074C" w14:textId="1B35C767" w:rsidR="00422963" w:rsidRPr="000A5A10" w:rsidRDefault="00422963" w:rsidP="00422963">
      <w:pPr>
        <w:spacing w:after="120"/>
        <w:rPr>
          <w:rFonts w:eastAsia="SimSun"/>
          <w:sz w:val="20"/>
          <w:szCs w:val="20"/>
          <w:lang w:val="en-GB" w:eastAsia="en-GB"/>
        </w:rPr>
      </w:pPr>
      <w:r>
        <w:rPr>
          <w:rFonts w:eastAsia="SimSun"/>
          <w:sz w:val="20"/>
          <w:szCs w:val="20"/>
          <w:lang w:val="en-GB" w:eastAsia="en-GB"/>
        </w:rPr>
        <w:t xml:space="preserve">However, we believe is sensible to define PDCCH requirements for </w:t>
      </w:r>
      <w:r w:rsidRPr="000A5A10">
        <w:rPr>
          <w:rFonts w:eastAsia="SimSun"/>
          <w:sz w:val="20"/>
          <w:szCs w:val="20"/>
          <w:lang w:val="en-GB" w:eastAsia="en-GB"/>
        </w:rPr>
        <w:t>channel bandwidth less than 5MHz</w:t>
      </w:r>
      <w:r>
        <w:rPr>
          <w:rFonts w:eastAsia="SimSun"/>
          <w:sz w:val="20"/>
          <w:szCs w:val="20"/>
          <w:lang w:val="en-GB" w:eastAsia="en-GB"/>
        </w:rPr>
        <w:t>, only for those UEs that support only less than 5MHz operation. For all other UEs that support less than 5MHz and &gt;5MHz operation, our view is that the legacy PDCCH requirements should apply.</w:t>
      </w:r>
    </w:p>
    <w:p w14:paraId="2CD6BCF0" w14:textId="4616776F" w:rsidR="00422963" w:rsidRPr="000A5A10" w:rsidRDefault="00422963" w:rsidP="00422963">
      <w:pPr>
        <w:spacing w:after="120"/>
        <w:rPr>
          <w:rFonts w:eastAsia="SimSun"/>
          <w:sz w:val="20"/>
          <w:szCs w:val="20"/>
          <w:lang w:val="en-GB" w:eastAsia="en-GB"/>
        </w:rPr>
      </w:pPr>
      <w:r w:rsidRPr="00422963">
        <w:rPr>
          <w:b/>
          <w:bCs/>
          <w:sz w:val="20"/>
          <w:szCs w:val="20"/>
          <w:u w:val="single"/>
          <w:lang w:val="en-GB"/>
        </w:rPr>
        <w:t xml:space="preserve">Proposal </w:t>
      </w:r>
      <w:r w:rsidR="00125E7D">
        <w:rPr>
          <w:b/>
          <w:bCs/>
          <w:sz w:val="20"/>
          <w:szCs w:val="20"/>
          <w:u w:val="single"/>
          <w:lang w:val="en-GB"/>
        </w:rPr>
        <w:t>6</w:t>
      </w:r>
      <w:r w:rsidRPr="00422963">
        <w:rPr>
          <w:b/>
          <w:bCs/>
          <w:sz w:val="20"/>
          <w:szCs w:val="20"/>
          <w:lang w:val="en-GB"/>
        </w:rPr>
        <w:t xml:space="preserve">: </w:t>
      </w:r>
      <w:r>
        <w:rPr>
          <w:b/>
          <w:bCs/>
          <w:sz w:val="20"/>
          <w:szCs w:val="20"/>
          <w:lang w:val="en-GB"/>
        </w:rPr>
        <w:t>Via applicability rules, determine that only UEs only supporting less than 5MHz operation should be subject to new PDCCH requirements.</w:t>
      </w:r>
    </w:p>
    <w:p w14:paraId="48117811" w14:textId="5B5B06D7" w:rsidR="000A5A10" w:rsidRPr="009032A8" w:rsidRDefault="00422963" w:rsidP="00422963">
      <w:pPr>
        <w:spacing w:after="120"/>
        <w:rPr>
          <w:rFonts w:eastAsia="SimSun"/>
          <w:b/>
          <w:bCs/>
          <w:sz w:val="20"/>
          <w:szCs w:val="20"/>
          <w:lang w:val="en-GB" w:eastAsia="en-GB"/>
        </w:rPr>
      </w:pPr>
      <w:r w:rsidRPr="00422963">
        <w:rPr>
          <w:b/>
          <w:bCs/>
          <w:sz w:val="20"/>
          <w:szCs w:val="20"/>
          <w:u w:val="single"/>
          <w:lang w:val="en-GB"/>
        </w:rPr>
        <w:t xml:space="preserve">Proposal </w:t>
      </w:r>
      <w:r w:rsidR="00125E7D">
        <w:rPr>
          <w:b/>
          <w:bCs/>
          <w:sz w:val="20"/>
          <w:szCs w:val="20"/>
          <w:u w:val="single"/>
          <w:lang w:val="en-GB"/>
        </w:rPr>
        <w:t>7</w:t>
      </w:r>
      <w:r w:rsidRPr="00422963">
        <w:rPr>
          <w:b/>
          <w:bCs/>
          <w:sz w:val="20"/>
          <w:szCs w:val="20"/>
          <w:lang w:val="en-GB"/>
        </w:rPr>
        <w:t xml:space="preserve">: RAN4 to </w:t>
      </w:r>
      <w:r w:rsidRPr="00422963">
        <w:rPr>
          <w:rFonts w:eastAsia="SimSun"/>
          <w:b/>
          <w:bCs/>
          <w:sz w:val="20"/>
          <w:szCs w:val="20"/>
          <w:lang w:val="en-GB" w:eastAsia="en-GB"/>
        </w:rPr>
        <w:t>d</w:t>
      </w:r>
      <w:r w:rsidR="000A5A10" w:rsidRPr="000A5A10">
        <w:rPr>
          <w:rFonts w:eastAsia="SimSun"/>
          <w:b/>
          <w:bCs/>
          <w:sz w:val="20"/>
          <w:szCs w:val="20"/>
          <w:lang w:val="en-GB" w:eastAsia="en-GB"/>
        </w:rPr>
        <w:t xml:space="preserve">efine non-punctured PDCCH demodulation requirements with 15PRBs, 3MHz CBW, for UE supporting </w:t>
      </w:r>
      <w:r w:rsidRPr="00422963">
        <w:rPr>
          <w:rFonts w:eastAsia="SimSun"/>
          <w:b/>
          <w:bCs/>
          <w:sz w:val="20"/>
          <w:szCs w:val="20"/>
          <w:lang w:val="en-GB" w:eastAsia="en-GB"/>
        </w:rPr>
        <w:t xml:space="preserve">only </w:t>
      </w:r>
      <w:r w:rsidR="000A5A10" w:rsidRPr="000A5A10">
        <w:rPr>
          <w:rFonts w:eastAsia="SimSun"/>
          <w:b/>
          <w:bCs/>
          <w:sz w:val="20"/>
          <w:szCs w:val="20"/>
          <w:lang w:val="en-GB" w:eastAsia="en-GB"/>
        </w:rPr>
        <w:t>NR_FR1_lessthan_5MHz_BW</w:t>
      </w:r>
      <w:r w:rsidRPr="00422963">
        <w:rPr>
          <w:rFonts w:eastAsia="SimSun"/>
          <w:b/>
          <w:bCs/>
          <w:sz w:val="20"/>
          <w:szCs w:val="20"/>
          <w:lang w:val="en-GB" w:eastAsia="en-GB"/>
        </w:rPr>
        <w:t xml:space="preserve">: </w:t>
      </w:r>
      <w:r w:rsidR="000A5A10" w:rsidRPr="000A5A10">
        <w:rPr>
          <w:rFonts w:eastAsia="SimSun"/>
          <w:b/>
          <w:bCs/>
          <w:sz w:val="20"/>
          <w:szCs w:val="20"/>
          <w:lang w:val="en-GB" w:eastAsia="en-GB"/>
        </w:rPr>
        <w:t>12 PRB CORESET</w:t>
      </w:r>
      <w:r w:rsidRPr="00422963">
        <w:rPr>
          <w:rFonts w:eastAsia="SimSun"/>
          <w:b/>
          <w:bCs/>
          <w:sz w:val="20"/>
          <w:szCs w:val="20"/>
          <w:lang w:val="en-GB" w:eastAsia="en-GB"/>
        </w:rPr>
        <w:t xml:space="preserve"> + </w:t>
      </w:r>
      <w:r w:rsidR="000A5A10" w:rsidRPr="000A5A10">
        <w:rPr>
          <w:rFonts w:eastAsia="SimSun"/>
          <w:b/>
          <w:bCs/>
          <w:sz w:val="20"/>
          <w:szCs w:val="20"/>
          <w:lang w:val="en-GB" w:eastAsia="en-GB"/>
        </w:rPr>
        <w:t>2 symbols, AL2, DCI 1_0 (35 bits for 15 PRBs)</w:t>
      </w:r>
      <w:r w:rsidR="00C42D93">
        <w:rPr>
          <w:rFonts w:eastAsia="SimSun"/>
          <w:b/>
          <w:bCs/>
          <w:sz w:val="20"/>
          <w:szCs w:val="20"/>
          <w:lang w:val="en-GB" w:eastAsia="en-GB"/>
        </w:rPr>
        <w:t xml:space="preserve"> as proposed during RAN4#108bis.</w:t>
      </w:r>
    </w:p>
    <w:p w14:paraId="4FCEBD32" w14:textId="77777777" w:rsidR="000A5A10" w:rsidRPr="000A5A10" w:rsidRDefault="000A5A10" w:rsidP="00D601BB">
      <w:pPr>
        <w:spacing w:after="120"/>
        <w:rPr>
          <w:rFonts w:eastAsia="SimSun"/>
          <w:sz w:val="20"/>
          <w:szCs w:val="20"/>
          <w:lang w:eastAsia="en-GB"/>
        </w:rPr>
      </w:pPr>
    </w:p>
    <w:p w14:paraId="3E2C6AC1" w14:textId="3C97365A" w:rsidR="00422963" w:rsidRPr="00422963" w:rsidRDefault="00422963" w:rsidP="00422963">
      <w:pPr>
        <w:pStyle w:val="Heading1"/>
      </w:pPr>
      <w:r>
        <w:t>3. PBCH Requirements</w:t>
      </w:r>
    </w:p>
    <w:p w14:paraId="65CAFD89" w14:textId="122690E7" w:rsidR="00C42D93" w:rsidRDefault="00C42D93" w:rsidP="00C42D93">
      <w:pPr>
        <w:spacing w:after="120"/>
        <w:rPr>
          <w:rFonts w:eastAsia="SimSun"/>
          <w:sz w:val="20"/>
          <w:szCs w:val="20"/>
          <w:lang w:val="en-GB" w:eastAsia="en-GB"/>
        </w:rPr>
      </w:pPr>
      <w:r w:rsidRPr="00C42D93">
        <w:rPr>
          <w:rFonts w:eastAsia="SimSun"/>
          <w:iCs/>
          <w:sz w:val="20"/>
          <w:szCs w:val="20"/>
          <w:lang w:eastAsia="en-GB"/>
        </w:rPr>
        <w:t xml:space="preserve">During </w:t>
      </w:r>
      <w:r>
        <w:rPr>
          <w:rFonts w:eastAsia="SimSun"/>
          <w:iCs/>
          <w:sz w:val="20"/>
          <w:szCs w:val="20"/>
          <w:lang w:eastAsia="en-GB"/>
        </w:rPr>
        <w:t xml:space="preserve">RAN4#108bis it </w:t>
      </w:r>
      <w:proofErr w:type="gramStart"/>
      <w:r>
        <w:rPr>
          <w:rFonts w:eastAsia="SimSun"/>
          <w:iCs/>
          <w:sz w:val="20"/>
          <w:szCs w:val="20"/>
          <w:lang w:eastAsia="en-GB"/>
        </w:rPr>
        <w:t>was been</w:t>
      </w:r>
      <w:proofErr w:type="gramEnd"/>
      <w:r>
        <w:rPr>
          <w:rFonts w:eastAsia="SimSun"/>
          <w:iCs/>
          <w:sz w:val="20"/>
          <w:szCs w:val="20"/>
          <w:lang w:eastAsia="en-GB"/>
        </w:rPr>
        <w:t xml:space="preserve"> agreed that for PBCH, we </w:t>
      </w:r>
      <w:r>
        <w:rPr>
          <w:rFonts w:eastAsia="SimSun"/>
          <w:sz w:val="20"/>
          <w:szCs w:val="20"/>
          <w:lang w:val="en-GB" w:eastAsia="en-GB"/>
        </w:rPr>
        <w:t>d</w:t>
      </w:r>
      <w:r w:rsidRPr="00C42D93">
        <w:rPr>
          <w:rFonts w:eastAsia="SimSun"/>
          <w:sz w:val="20"/>
          <w:szCs w:val="20"/>
          <w:lang w:val="en-GB" w:eastAsia="en-GB"/>
        </w:rPr>
        <w:t xml:space="preserve">efine requirements for 12 PRB PBCH with 3 MHz CBW, 15kHz SCS, FDD, </w:t>
      </w:r>
      <w:r>
        <w:rPr>
          <w:rFonts w:eastAsia="SimSun"/>
          <w:sz w:val="20"/>
          <w:szCs w:val="20"/>
          <w:lang w:val="en-GB" w:eastAsia="en-GB"/>
        </w:rPr>
        <w:t xml:space="preserve">only for </w:t>
      </w:r>
      <w:r w:rsidRPr="00C42D93">
        <w:rPr>
          <w:rFonts w:eastAsia="SimSun"/>
          <w:sz w:val="20"/>
          <w:szCs w:val="20"/>
          <w:lang w:val="en-GB" w:eastAsia="en-GB"/>
        </w:rPr>
        <w:t>unknown SSB/PBCH index</w:t>
      </w:r>
      <w:r>
        <w:rPr>
          <w:rFonts w:eastAsia="SimSun"/>
          <w:sz w:val="20"/>
          <w:szCs w:val="20"/>
          <w:lang w:val="en-GB" w:eastAsia="en-GB"/>
        </w:rPr>
        <w:t>. It has specifically been agreed that n</w:t>
      </w:r>
      <w:r w:rsidRPr="00C42D93">
        <w:rPr>
          <w:rFonts w:eastAsia="SimSun"/>
          <w:sz w:val="20"/>
          <w:szCs w:val="20"/>
          <w:lang w:val="en-GB" w:eastAsia="en-GB"/>
        </w:rPr>
        <w:t xml:space="preserve">o requirement </w:t>
      </w:r>
      <w:r>
        <w:rPr>
          <w:rFonts w:eastAsia="SimSun"/>
          <w:sz w:val="20"/>
          <w:szCs w:val="20"/>
          <w:lang w:val="en-GB" w:eastAsia="en-GB"/>
        </w:rPr>
        <w:t xml:space="preserve">will be set </w:t>
      </w:r>
      <w:r w:rsidRPr="00C42D93">
        <w:rPr>
          <w:rFonts w:eastAsia="SimSun"/>
          <w:sz w:val="20"/>
          <w:szCs w:val="20"/>
          <w:lang w:val="en-GB" w:eastAsia="en-GB"/>
        </w:rPr>
        <w:t>for known SSB index</w:t>
      </w:r>
      <w:r>
        <w:rPr>
          <w:rFonts w:eastAsia="SimSun"/>
          <w:sz w:val="20"/>
          <w:szCs w:val="20"/>
          <w:lang w:val="en-GB" w:eastAsia="en-GB"/>
        </w:rPr>
        <w:t xml:space="preserve">. The </w:t>
      </w:r>
      <w:proofErr w:type="spellStart"/>
      <w:r w:rsidRPr="00C42D93">
        <w:rPr>
          <w:rFonts w:eastAsia="SimSun"/>
          <w:sz w:val="20"/>
          <w:szCs w:val="20"/>
          <w:lang w:val="en-GB" w:eastAsia="en-GB"/>
        </w:rPr>
        <w:t>follwing</w:t>
      </w:r>
      <w:proofErr w:type="spellEnd"/>
      <w:r w:rsidRPr="00C42D93">
        <w:rPr>
          <w:rFonts w:eastAsia="SimSun"/>
          <w:sz w:val="20"/>
          <w:szCs w:val="20"/>
          <w:lang w:val="en-GB" w:eastAsia="en-GB"/>
        </w:rPr>
        <w:t xml:space="preserve"> parameters </w:t>
      </w:r>
      <w:r>
        <w:rPr>
          <w:rFonts w:eastAsia="SimSun"/>
          <w:sz w:val="20"/>
          <w:szCs w:val="20"/>
          <w:lang w:val="en-GB" w:eastAsia="en-GB"/>
        </w:rPr>
        <w:t xml:space="preserve">have been agreed </w:t>
      </w:r>
      <w:r w:rsidRPr="00C42D93">
        <w:rPr>
          <w:rFonts w:eastAsia="SimSun"/>
          <w:sz w:val="20"/>
          <w:szCs w:val="20"/>
          <w:lang w:val="en-GB" w:eastAsia="en-GB"/>
        </w:rPr>
        <w:t>as a starting point</w:t>
      </w:r>
      <w:r>
        <w:rPr>
          <w:rFonts w:eastAsia="SimSun"/>
          <w:sz w:val="20"/>
          <w:szCs w:val="20"/>
          <w:lang w:val="en-GB" w:eastAsia="en-GB"/>
        </w:rPr>
        <w:t>:</w:t>
      </w:r>
    </w:p>
    <w:p w14:paraId="167FB01C" w14:textId="77777777" w:rsidR="009032A8" w:rsidRDefault="009032A8" w:rsidP="00C42D93">
      <w:pPr>
        <w:spacing w:after="120"/>
        <w:rPr>
          <w:rFonts w:eastAsia="SimSun"/>
          <w:sz w:val="20"/>
          <w:szCs w:val="20"/>
          <w:lang w:val="en-GB" w:eastAsia="en-GB"/>
        </w:rPr>
      </w:pPr>
    </w:p>
    <w:p w14:paraId="33919ACB" w14:textId="77777777" w:rsidR="009032A8" w:rsidRDefault="009032A8" w:rsidP="00C42D93">
      <w:pPr>
        <w:spacing w:after="120"/>
        <w:rPr>
          <w:rFonts w:eastAsia="SimSun"/>
          <w:sz w:val="20"/>
          <w:szCs w:val="20"/>
          <w:lang w:val="en-GB" w:eastAsia="en-GB"/>
        </w:rPr>
      </w:pPr>
    </w:p>
    <w:p w14:paraId="478AADC2" w14:textId="77777777" w:rsidR="009032A8" w:rsidRPr="00C42D93" w:rsidRDefault="009032A8" w:rsidP="00C42D93">
      <w:pPr>
        <w:spacing w:after="120"/>
        <w:rPr>
          <w:rFonts w:eastAsia="SimSun"/>
          <w:sz w:val="20"/>
          <w:szCs w:val="20"/>
          <w:lang w:val="en-GB" w:eastAsia="en-GB"/>
        </w:rPr>
      </w:pP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C42D93" w:rsidRPr="00C42D93" w14:paraId="530DDE9C" w14:textId="77777777" w:rsidTr="00D24281">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76D50FA"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lastRenderedPageBreak/>
              <w:t>Duplex</w:t>
            </w:r>
            <w:r w:rsidRPr="00C42D93">
              <w:rPr>
                <w:rFonts w:eastAsia="SimSun"/>
                <w:sz w:val="20"/>
                <w:szCs w:val="20"/>
                <w:lang w:val="en-GB" w:eastAsia="en-GB"/>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7C86959"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Bandwidth (MHz) / Subcarrier spacing (kHz)</w:t>
            </w:r>
            <w:r w:rsidRPr="00C42D93">
              <w:rPr>
                <w:rFonts w:eastAsia="SimSun"/>
                <w:sz w:val="20"/>
                <w:szCs w:val="20"/>
                <w:lang w:val="en-GB" w:eastAsia="en-GB"/>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7E7610"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SSB/PBCH index</w:t>
            </w:r>
            <w:r w:rsidRPr="00C42D93">
              <w:rPr>
                <w:rFonts w:eastAsia="SimSun"/>
                <w:sz w:val="20"/>
                <w:szCs w:val="20"/>
                <w:lang w:val="en-GB" w:eastAsia="en-GB"/>
              </w:rPr>
              <w:t>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48431E2"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Propagation condition</w:t>
            </w:r>
            <w:r w:rsidRPr="00C42D93">
              <w:rPr>
                <w:rFonts w:eastAsia="SimSun"/>
                <w:sz w:val="20"/>
                <w:szCs w:val="20"/>
                <w:lang w:val="en-GB" w:eastAsia="en-GB"/>
              </w:rPr>
              <w:t>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7A7E6C"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Antenna configuration and correlation matrix</w:t>
            </w:r>
            <w:r w:rsidRPr="00C42D93">
              <w:rPr>
                <w:rFonts w:eastAsia="SimSun"/>
                <w:sz w:val="20"/>
                <w:szCs w:val="20"/>
                <w:lang w:val="en-GB" w:eastAsia="en-GB"/>
              </w:rPr>
              <w:t>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0CE79"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Reference value</w:t>
            </w:r>
            <w:r w:rsidRPr="00C42D93">
              <w:rPr>
                <w:rFonts w:eastAsia="SimSun"/>
                <w:sz w:val="20"/>
                <w:szCs w:val="20"/>
                <w:lang w:val="en-GB" w:eastAsia="en-GB"/>
              </w:rPr>
              <w:t> </w:t>
            </w:r>
          </w:p>
        </w:tc>
      </w:tr>
      <w:tr w:rsidR="00C42D93" w:rsidRPr="00C42D93" w14:paraId="46A67CB9" w14:textId="77777777" w:rsidTr="00D24281">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621DAAA" w14:textId="77777777" w:rsidR="00C42D93" w:rsidRPr="00C42D93" w:rsidRDefault="00C42D93" w:rsidP="00C42D93">
            <w:pPr>
              <w:spacing w:after="120"/>
              <w:rPr>
                <w:rFonts w:eastAsia="SimSun"/>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CE9D59" w14:textId="77777777" w:rsidR="00C42D93" w:rsidRPr="00C42D93" w:rsidRDefault="00C42D93" w:rsidP="00C42D93">
            <w:pPr>
              <w:spacing w:after="120"/>
              <w:rPr>
                <w:rFonts w:eastAsia="SimSun"/>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774741" w14:textId="77777777" w:rsidR="00C42D93" w:rsidRPr="00C42D93" w:rsidRDefault="00C42D93" w:rsidP="00C42D93">
            <w:pPr>
              <w:spacing w:after="120"/>
              <w:rPr>
                <w:rFonts w:eastAsia="SimSun"/>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AF5866B" w14:textId="77777777" w:rsidR="00C42D93" w:rsidRPr="00C42D93" w:rsidRDefault="00C42D93" w:rsidP="00C42D93">
            <w:pPr>
              <w:spacing w:after="120"/>
              <w:rPr>
                <w:rFonts w:eastAsia="SimSun"/>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328FD0" w14:textId="77777777" w:rsidR="00C42D93" w:rsidRPr="00C42D93" w:rsidRDefault="00C42D93" w:rsidP="00C42D93">
            <w:pPr>
              <w:spacing w:after="120"/>
              <w:rPr>
                <w:rFonts w:eastAsia="SimSun"/>
                <w:sz w:val="20"/>
                <w:szCs w:val="20"/>
                <w:lang w:val="en-GB" w:eastAsia="en-GB"/>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6C3E958" w14:textId="77777777" w:rsidR="00C42D93" w:rsidRPr="00C42D93" w:rsidRDefault="00C42D93" w:rsidP="00C42D93">
            <w:pPr>
              <w:spacing w:after="120"/>
              <w:rPr>
                <w:rFonts w:eastAsia="SimSun"/>
                <w:sz w:val="20"/>
                <w:szCs w:val="20"/>
                <w:lang w:val="en-GB" w:eastAsia="en-GB"/>
              </w:rPr>
            </w:pPr>
            <w:proofErr w:type="gramStart"/>
            <w:r w:rsidRPr="00C42D93">
              <w:rPr>
                <w:rFonts w:eastAsia="SimSun"/>
                <w:b/>
                <w:bCs/>
                <w:sz w:val="20"/>
                <w:szCs w:val="20"/>
                <w:lang w:val="en-GB" w:eastAsia="en-GB"/>
              </w:rPr>
              <w:t>Pm-bch</w:t>
            </w:r>
            <w:proofErr w:type="gramEnd"/>
            <w:r w:rsidRPr="00C42D93">
              <w:rPr>
                <w:rFonts w:eastAsia="SimSun"/>
                <w:b/>
                <w:bCs/>
                <w:sz w:val="20"/>
                <w:szCs w:val="20"/>
                <w:lang w:val="en-GB" w:eastAsia="en-GB"/>
              </w:rPr>
              <w:t xml:space="preserve"> (%)</w:t>
            </w:r>
            <w:r w:rsidRPr="00C42D93">
              <w:rPr>
                <w:rFonts w:eastAsia="SimSun"/>
                <w:sz w:val="20"/>
                <w:szCs w:val="20"/>
                <w:lang w:val="en-GB" w:eastAsia="en-GB"/>
              </w:rPr>
              <w:t>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14DB9316" w14:textId="77777777" w:rsidR="00C42D93" w:rsidRPr="00C42D93" w:rsidRDefault="00C42D93" w:rsidP="00C42D93">
            <w:pPr>
              <w:spacing w:after="120"/>
              <w:rPr>
                <w:rFonts w:eastAsia="SimSun"/>
                <w:sz w:val="20"/>
                <w:szCs w:val="20"/>
                <w:lang w:val="en-GB" w:eastAsia="en-GB"/>
              </w:rPr>
            </w:pPr>
            <w:r w:rsidRPr="00C42D93">
              <w:rPr>
                <w:rFonts w:eastAsia="SimSun"/>
                <w:b/>
                <w:bCs/>
                <w:sz w:val="20"/>
                <w:szCs w:val="20"/>
                <w:lang w:val="en-GB" w:eastAsia="en-GB"/>
              </w:rPr>
              <w:t>SNR (dB)</w:t>
            </w:r>
            <w:r w:rsidRPr="00C42D93">
              <w:rPr>
                <w:rFonts w:eastAsia="SimSun"/>
                <w:sz w:val="20"/>
                <w:szCs w:val="20"/>
                <w:lang w:val="en-GB" w:eastAsia="en-GB"/>
              </w:rPr>
              <w:t> </w:t>
            </w:r>
          </w:p>
        </w:tc>
      </w:tr>
      <w:tr w:rsidR="00C42D93" w:rsidRPr="00C42D93" w14:paraId="0D60B657" w14:textId="77777777" w:rsidTr="00D24281">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7C0B94DA"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635A729E"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1FEC082B"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3D021B42"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14DC9150"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1 x 2 Low,</w:t>
            </w:r>
          </w:p>
          <w:p w14:paraId="6CBF77D6"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[FFS, 1x4]</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08653B6A"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2EA50FED" w14:textId="77777777" w:rsidR="00C42D93" w:rsidRPr="00C42D93" w:rsidRDefault="00C42D93" w:rsidP="00C42D93">
            <w:pPr>
              <w:spacing w:after="120"/>
              <w:rPr>
                <w:rFonts w:eastAsia="SimSun"/>
                <w:sz w:val="20"/>
                <w:szCs w:val="20"/>
                <w:lang w:val="en-GB" w:eastAsia="en-GB"/>
              </w:rPr>
            </w:pPr>
            <w:r w:rsidRPr="00C42D93">
              <w:rPr>
                <w:rFonts w:eastAsia="SimSun"/>
                <w:sz w:val="20"/>
                <w:szCs w:val="20"/>
                <w:lang w:val="en-GB" w:eastAsia="en-GB"/>
              </w:rPr>
              <w:t>TBD </w:t>
            </w:r>
          </w:p>
        </w:tc>
      </w:tr>
    </w:tbl>
    <w:p w14:paraId="523FE6C5" w14:textId="77777777" w:rsidR="00C42D93" w:rsidRPr="00C42D93" w:rsidRDefault="00C42D93" w:rsidP="00C42D93">
      <w:pPr>
        <w:spacing w:after="120"/>
        <w:rPr>
          <w:rFonts w:eastAsia="SimSun"/>
          <w:sz w:val="20"/>
          <w:szCs w:val="20"/>
          <w:lang w:val="en-GB" w:eastAsia="en-GB"/>
        </w:rPr>
      </w:pPr>
    </w:p>
    <w:p w14:paraId="4851C7F5" w14:textId="0E68830E" w:rsidR="00C42D93" w:rsidRDefault="00C42D93" w:rsidP="00C42D93">
      <w:pPr>
        <w:spacing w:after="120"/>
        <w:rPr>
          <w:rFonts w:eastAsia="SimSun"/>
          <w:b/>
          <w:bCs/>
          <w:sz w:val="20"/>
          <w:szCs w:val="20"/>
          <w:lang w:val="en-GB" w:eastAsia="en-GB"/>
        </w:rPr>
      </w:pPr>
      <w:r w:rsidRPr="00422963">
        <w:rPr>
          <w:b/>
          <w:bCs/>
          <w:sz w:val="20"/>
          <w:szCs w:val="20"/>
          <w:u w:val="single"/>
          <w:lang w:val="en-GB"/>
        </w:rPr>
        <w:t xml:space="preserve">Proposal </w:t>
      </w:r>
      <w:r w:rsidR="00125E7D">
        <w:rPr>
          <w:b/>
          <w:bCs/>
          <w:sz w:val="20"/>
          <w:szCs w:val="20"/>
          <w:u w:val="single"/>
          <w:lang w:val="en-GB"/>
        </w:rPr>
        <w:t>8</w:t>
      </w:r>
      <w:r w:rsidRPr="00422963">
        <w:rPr>
          <w:b/>
          <w:bCs/>
          <w:sz w:val="20"/>
          <w:szCs w:val="20"/>
          <w:lang w:val="en-GB"/>
        </w:rPr>
        <w:t xml:space="preserve">: </w:t>
      </w:r>
      <w:r>
        <w:rPr>
          <w:b/>
          <w:bCs/>
          <w:sz w:val="20"/>
          <w:szCs w:val="20"/>
          <w:lang w:val="en-GB"/>
        </w:rPr>
        <w:t>Do not consider 1x4 antenna configuration scenario for PBCH since this is not a mandatory scenario. Frequency bands considered in this WI only require mandatory support of 2Rx.</w:t>
      </w:r>
    </w:p>
    <w:p w14:paraId="7976D880" w14:textId="68614DC9" w:rsidR="00C42D93" w:rsidRPr="00C42D93" w:rsidRDefault="00C42D93" w:rsidP="00C42D93">
      <w:pPr>
        <w:spacing w:after="120"/>
        <w:rPr>
          <w:rFonts w:eastAsia="SimSun"/>
          <w:b/>
          <w:bCs/>
          <w:sz w:val="20"/>
          <w:szCs w:val="20"/>
          <w:lang w:val="en-GB" w:eastAsia="en-GB"/>
        </w:rPr>
      </w:pPr>
      <w:r>
        <w:rPr>
          <w:rFonts w:eastAsia="SimSun"/>
          <w:sz w:val="20"/>
          <w:szCs w:val="20"/>
          <w:lang w:val="en-GB" w:eastAsia="en-GB"/>
        </w:rPr>
        <w:t xml:space="preserve">In addition, it has been discussed whether </w:t>
      </w:r>
      <w:r w:rsidRPr="00C42D93">
        <w:rPr>
          <w:rFonts w:eastAsia="SimSun"/>
          <w:sz w:val="20"/>
          <w:szCs w:val="20"/>
          <w:lang w:val="en-GB" w:eastAsia="en-GB"/>
        </w:rPr>
        <w:t>to consider HST conditions for PBCH</w:t>
      </w:r>
      <w:r>
        <w:rPr>
          <w:rFonts w:eastAsia="SimSun"/>
          <w:sz w:val="20"/>
          <w:szCs w:val="20"/>
          <w:lang w:val="en-GB" w:eastAsia="en-GB"/>
        </w:rPr>
        <w:t>. From Apple’s point of view, we strongly disagree with this proposal since PBCH is not a bottleneck scenario, hence it should not be addressed as a minimum requirement.</w:t>
      </w:r>
    </w:p>
    <w:p w14:paraId="1DB7449A" w14:textId="2878591D" w:rsidR="00C42D93" w:rsidRDefault="00C42D93" w:rsidP="00C42D93">
      <w:pPr>
        <w:spacing w:after="120"/>
        <w:rPr>
          <w:rFonts w:eastAsia="SimSun"/>
          <w:b/>
          <w:bCs/>
          <w:sz w:val="20"/>
          <w:szCs w:val="20"/>
          <w:lang w:val="en-GB" w:eastAsia="en-GB"/>
        </w:rPr>
      </w:pPr>
      <w:r w:rsidRPr="00422963">
        <w:rPr>
          <w:b/>
          <w:bCs/>
          <w:sz w:val="20"/>
          <w:szCs w:val="20"/>
          <w:u w:val="single"/>
          <w:lang w:val="en-GB"/>
        </w:rPr>
        <w:t xml:space="preserve">Proposal </w:t>
      </w:r>
      <w:r w:rsidR="00125E7D">
        <w:rPr>
          <w:b/>
          <w:bCs/>
          <w:sz w:val="20"/>
          <w:szCs w:val="20"/>
          <w:u w:val="single"/>
          <w:lang w:val="en-GB"/>
        </w:rPr>
        <w:t>9</w:t>
      </w:r>
      <w:r w:rsidRPr="00422963">
        <w:rPr>
          <w:b/>
          <w:bCs/>
          <w:sz w:val="20"/>
          <w:szCs w:val="20"/>
          <w:lang w:val="en-GB"/>
        </w:rPr>
        <w:t xml:space="preserve">: </w:t>
      </w:r>
      <w:r>
        <w:rPr>
          <w:b/>
          <w:bCs/>
          <w:sz w:val="20"/>
          <w:szCs w:val="20"/>
          <w:lang w:val="en-GB"/>
        </w:rPr>
        <w:t xml:space="preserve">Do not define additional PBCH requirements under the HST </w:t>
      </w:r>
      <w:proofErr w:type="gramStart"/>
      <w:r>
        <w:rPr>
          <w:b/>
          <w:bCs/>
          <w:sz w:val="20"/>
          <w:szCs w:val="20"/>
          <w:lang w:val="en-GB"/>
        </w:rPr>
        <w:t>scenario, since</w:t>
      </w:r>
      <w:proofErr w:type="gramEnd"/>
      <w:r>
        <w:rPr>
          <w:b/>
          <w:bCs/>
          <w:sz w:val="20"/>
          <w:szCs w:val="20"/>
          <w:lang w:val="en-GB"/>
        </w:rPr>
        <w:t xml:space="preserve"> this is not a bottleneck situation for the UE </w:t>
      </w:r>
      <w:r w:rsidR="00743C5F">
        <w:rPr>
          <w:b/>
          <w:bCs/>
          <w:sz w:val="20"/>
          <w:szCs w:val="20"/>
          <w:lang w:val="en-GB"/>
        </w:rPr>
        <w:t>or for</w:t>
      </w:r>
      <w:r>
        <w:rPr>
          <w:b/>
          <w:bCs/>
          <w:sz w:val="20"/>
          <w:szCs w:val="20"/>
          <w:lang w:val="en-GB"/>
        </w:rPr>
        <w:t xml:space="preserve"> the </w:t>
      </w:r>
      <w:r w:rsidR="00743C5F">
        <w:rPr>
          <w:b/>
          <w:bCs/>
          <w:sz w:val="20"/>
          <w:szCs w:val="20"/>
          <w:lang w:val="en-GB"/>
        </w:rPr>
        <w:t>n</w:t>
      </w:r>
      <w:r>
        <w:rPr>
          <w:b/>
          <w:bCs/>
          <w:sz w:val="20"/>
          <w:szCs w:val="20"/>
          <w:lang w:val="en-GB"/>
        </w:rPr>
        <w:t>etwork.</w:t>
      </w:r>
    </w:p>
    <w:p w14:paraId="142202F5" w14:textId="77777777" w:rsidR="00422963" w:rsidRPr="00C42D93" w:rsidRDefault="00422963" w:rsidP="00D601BB">
      <w:pPr>
        <w:spacing w:after="120"/>
        <w:rPr>
          <w:rFonts w:eastAsia="SimSun"/>
          <w:sz w:val="20"/>
          <w:szCs w:val="20"/>
          <w:lang w:val="en-GB" w:eastAsia="en-GB"/>
        </w:rPr>
      </w:pPr>
    </w:p>
    <w:p w14:paraId="4DA8A246" w14:textId="7BD89253" w:rsidR="00422963" w:rsidRPr="00422963" w:rsidRDefault="00422963" w:rsidP="00422963">
      <w:pPr>
        <w:pStyle w:val="Heading1"/>
      </w:pPr>
      <w:r>
        <w:t>4. CSI Requirements</w:t>
      </w:r>
    </w:p>
    <w:p w14:paraId="12DF5D83" w14:textId="77777777" w:rsidR="00482869" w:rsidRPr="00482869" w:rsidRDefault="00482869" w:rsidP="00482869">
      <w:pPr>
        <w:spacing w:after="120"/>
        <w:rPr>
          <w:rFonts w:eastAsia="SimSun"/>
          <w:b/>
          <w:sz w:val="20"/>
          <w:szCs w:val="20"/>
          <w:lang w:val="en-GB" w:eastAsia="en-GB"/>
        </w:rPr>
      </w:pPr>
      <w:r w:rsidRPr="00482869">
        <w:rPr>
          <w:rFonts w:eastAsia="SimSun"/>
          <w:b/>
          <w:sz w:val="20"/>
          <w:szCs w:val="20"/>
          <w:lang w:val="en-GB" w:eastAsia="en-GB"/>
        </w:rPr>
        <w:t>Way forward:</w:t>
      </w:r>
    </w:p>
    <w:p w14:paraId="1E131321" w14:textId="3A0FF37A" w:rsidR="00482869" w:rsidRPr="00482869" w:rsidRDefault="00482869" w:rsidP="00482869">
      <w:pPr>
        <w:spacing w:after="120"/>
        <w:rPr>
          <w:rFonts w:eastAsia="SimSun"/>
          <w:sz w:val="20"/>
          <w:szCs w:val="20"/>
          <w:lang w:val="en-GB" w:eastAsia="en-GB"/>
        </w:rPr>
      </w:pPr>
      <w:r>
        <w:rPr>
          <w:rFonts w:eastAsia="SimSun"/>
          <w:sz w:val="20"/>
          <w:szCs w:val="20"/>
          <w:lang w:val="en-GB" w:eastAsia="en-GB"/>
        </w:rPr>
        <w:t xml:space="preserve">Finally, there </w:t>
      </w:r>
      <w:proofErr w:type="spellStart"/>
      <w:r>
        <w:rPr>
          <w:rFonts w:eastAsia="SimSun"/>
          <w:sz w:val="20"/>
          <w:szCs w:val="20"/>
          <w:lang w:val="en-GB" w:eastAsia="en-GB"/>
        </w:rPr>
        <w:t>ha</w:t>
      </w:r>
      <w:proofErr w:type="spellEnd"/>
      <w:r>
        <w:rPr>
          <w:rFonts w:eastAsia="SimSun"/>
          <w:sz w:val="20"/>
          <w:szCs w:val="20"/>
          <w:lang w:val="en-GB" w:eastAsia="en-GB"/>
        </w:rPr>
        <w:t xml:space="preserve"> also been discussion in whether </w:t>
      </w:r>
      <w:r w:rsidRPr="00482869">
        <w:rPr>
          <w:rFonts w:eastAsia="SimSun"/>
          <w:sz w:val="20"/>
          <w:szCs w:val="20"/>
          <w:lang w:val="en-GB" w:eastAsia="en-GB"/>
        </w:rPr>
        <w:t>to introduce new CSI reporting requirements for channel bandwidth less than 5MHz</w:t>
      </w:r>
      <w:r>
        <w:rPr>
          <w:rFonts w:eastAsia="SimSun"/>
          <w:sz w:val="20"/>
          <w:szCs w:val="20"/>
          <w:lang w:val="en-GB" w:eastAsia="en-GB"/>
        </w:rPr>
        <w:t>.</w:t>
      </w:r>
    </w:p>
    <w:p w14:paraId="5CD196BA" w14:textId="77777777" w:rsidR="00482869" w:rsidRPr="00482869" w:rsidRDefault="00482869" w:rsidP="00482869">
      <w:pPr>
        <w:numPr>
          <w:ilvl w:val="0"/>
          <w:numId w:val="17"/>
        </w:numPr>
        <w:spacing w:after="120"/>
        <w:rPr>
          <w:rFonts w:eastAsia="SimSun"/>
          <w:sz w:val="20"/>
          <w:szCs w:val="20"/>
          <w:lang w:val="en-GB" w:eastAsia="en-GB"/>
        </w:rPr>
      </w:pPr>
      <w:r w:rsidRPr="00482869">
        <w:rPr>
          <w:rFonts w:eastAsia="SimSun"/>
          <w:sz w:val="20"/>
          <w:szCs w:val="20"/>
          <w:lang w:val="en-GB" w:eastAsia="en-GB"/>
        </w:rPr>
        <w:t>Option1: Define CSI requirements for CBW=3MHz and SCS=15kHz: PMI, CQI and RI.</w:t>
      </w:r>
    </w:p>
    <w:p w14:paraId="6F90512F" w14:textId="77777777" w:rsidR="00482869" w:rsidRPr="00482869" w:rsidRDefault="00482869" w:rsidP="00482869">
      <w:pPr>
        <w:numPr>
          <w:ilvl w:val="0"/>
          <w:numId w:val="17"/>
        </w:numPr>
        <w:spacing w:after="120"/>
        <w:rPr>
          <w:rFonts w:eastAsia="SimSun"/>
          <w:sz w:val="20"/>
          <w:szCs w:val="20"/>
          <w:lang w:val="en-GB" w:eastAsia="en-GB"/>
        </w:rPr>
      </w:pPr>
      <w:r w:rsidRPr="00482869">
        <w:rPr>
          <w:rFonts w:eastAsia="SimSun"/>
          <w:sz w:val="20"/>
          <w:szCs w:val="20"/>
          <w:lang w:val="en-GB" w:eastAsia="en-GB"/>
        </w:rPr>
        <w:t>Option 2: Do not CSI requirements.</w:t>
      </w:r>
    </w:p>
    <w:p w14:paraId="0E875C55" w14:textId="77777777" w:rsidR="00482869" w:rsidRPr="00482869" w:rsidRDefault="00482869" w:rsidP="00482869">
      <w:pPr>
        <w:spacing w:after="120"/>
        <w:rPr>
          <w:rFonts w:eastAsia="SimSun"/>
          <w:sz w:val="20"/>
          <w:szCs w:val="20"/>
          <w:lang w:val="en-GB" w:eastAsia="en-GB"/>
        </w:rPr>
      </w:pPr>
      <w:r w:rsidRPr="00482869">
        <w:rPr>
          <w:rFonts w:eastAsia="SimSun"/>
          <w:sz w:val="20"/>
          <w:szCs w:val="20"/>
          <w:lang w:val="en-GB" w:eastAsia="en-GB"/>
        </w:rPr>
        <w:t xml:space="preserve">FFS, requirements and applicability rules if UE supports only less then 5MHz </w:t>
      </w:r>
      <w:proofErr w:type="gramStart"/>
      <w:r w:rsidRPr="00482869">
        <w:rPr>
          <w:rFonts w:eastAsia="SimSun"/>
          <w:sz w:val="20"/>
          <w:szCs w:val="20"/>
          <w:lang w:val="en-GB" w:eastAsia="en-GB"/>
        </w:rPr>
        <w:t>CBW</w:t>
      </w:r>
      <w:proofErr w:type="gramEnd"/>
    </w:p>
    <w:p w14:paraId="249AD59E" w14:textId="6FA3F224" w:rsidR="000A5A10" w:rsidRDefault="00482869" w:rsidP="00D601BB">
      <w:pPr>
        <w:spacing w:after="120"/>
        <w:rPr>
          <w:rFonts w:eastAsia="SimSun"/>
          <w:b/>
          <w:bCs/>
          <w:sz w:val="20"/>
          <w:szCs w:val="20"/>
          <w:lang w:val="en-GB" w:eastAsia="en-GB"/>
        </w:rPr>
      </w:pPr>
      <w:r w:rsidRPr="007C3EB1">
        <w:rPr>
          <w:b/>
          <w:bCs/>
          <w:sz w:val="20"/>
          <w:szCs w:val="20"/>
          <w:u w:val="single"/>
          <w:lang w:val="en-GB"/>
        </w:rPr>
        <w:t xml:space="preserve">Proposal </w:t>
      </w:r>
      <w:r w:rsidR="00125E7D" w:rsidRPr="007C3EB1">
        <w:rPr>
          <w:b/>
          <w:bCs/>
          <w:sz w:val="20"/>
          <w:szCs w:val="20"/>
          <w:u w:val="single"/>
          <w:lang w:val="en-GB"/>
        </w:rPr>
        <w:t>10</w:t>
      </w:r>
      <w:r w:rsidRPr="007C3EB1">
        <w:rPr>
          <w:b/>
          <w:bCs/>
          <w:sz w:val="20"/>
          <w:szCs w:val="20"/>
          <w:lang w:val="en-GB"/>
        </w:rPr>
        <w:t>: For operation in less than 5MHz, do not define additional CSI reporting requirements</w:t>
      </w:r>
      <w:r w:rsidR="007C3EB1" w:rsidRPr="007C3EB1">
        <w:rPr>
          <w:b/>
          <w:bCs/>
          <w:sz w:val="20"/>
          <w:szCs w:val="20"/>
          <w:lang w:val="en-GB"/>
        </w:rPr>
        <w:t xml:space="preserve"> for legacy UEs</w:t>
      </w:r>
      <w:r w:rsidRPr="007C3EB1">
        <w:rPr>
          <w:b/>
          <w:bCs/>
          <w:sz w:val="20"/>
          <w:szCs w:val="20"/>
          <w:lang w:val="en-GB"/>
        </w:rPr>
        <w:t>.</w:t>
      </w:r>
      <w:r w:rsidR="007C3EB1" w:rsidRPr="007C3EB1">
        <w:rPr>
          <w:b/>
          <w:bCs/>
          <w:sz w:val="20"/>
          <w:szCs w:val="20"/>
          <w:lang w:val="en-GB"/>
        </w:rPr>
        <w:t xml:space="preserve"> Only define </w:t>
      </w:r>
      <w:r w:rsidR="007C3EB1" w:rsidRPr="007C3EB1">
        <w:rPr>
          <w:rFonts w:eastAsia="SimSun"/>
          <w:b/>
          <w:bCs/>
          <w:sz w:val="20"/>
          <w:szCs w:val="20"/>
          <w:lang w:val="en-GB" w:eastAsia="en-GB"/>
        </w:rPr>
        <w:t>requirements, via applicability rules, if UE supports only less then 5MHz CBW</w:t>
      </w:r>
      <w:r w:rsidR="007C3EB1">
        <w:rPr>
          <w:rFonts w:eastAsia="SimSun"/>
          <w:b/>
          <w:bCs/>
          <w:sz w:val="20"/>
          <w:szCs w:val="20"/>
          <w:lang w:val="en-GB" w:eastAsia="en-GB"/>
        </w:rPr>
        <w:t>.</w:t>
      </w:r>
    </w:p>
    <w:p w14:paraId="6B274EE7" w14:textId="77777777" w:rsidR="007C3EB1" w:rsidRPr="007C3EB1" w:rsidRDefault="007C3EB1" w:rsidP="00D601BB">
      <w:pPr>
        <w:spacing w:after="120"/>
        <w:rPr>
          <w:rFonts w:eastAsia="SimSun"/>
          <w:b/>
          <w:bCs/>
          <w:sz w:val="20"/>
          <w:szCs w:val="20"/>
          <w:lang w:val="en-GB" w:eastAsia="en-GB"/>
        </w:rPr>
      </w:pPr>
    </w:p>
    <w:p w14:paraId="0B3141EF" w14:textId="478DB516" w:rsidR="009F52D7" w:rsidRPr="002F79EB" w:rsidRDefault="00422963" w:rsidP="009F52D7">
      <w:pPr>
        <w:pStyle w:val="Heading1"/>
        <w:rPr>
          <w:lang w:val="en-US"/>
        </w:rPr>
      </w:pPr>
      <w:r>
        <w:rPr>
          <w:lang w:val="en-US"/>
        </w:rPr>
        <w:t>5</w:t>
      </w:r>
      <w:r w:rsidR="009F52D7">
        <w:rPr>
          <w:lang w:val="en-US"/>
        </w:rPr>
        <w:t>. Conclusion</w:t>
      </w:r>
    </w:p>
    <w:p w14:paraId="142C669B" w14:textId="27E9175F" w:rsidR="004A23E2" w:rsidRDefault="00D85753" w:rsidP="004A23E2">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proposals</w:t>
      </w:r>
      <w:r w:rsidR="000B52FB">
        <w:rPr>
          <w:sz w:val="20"/>
          <w:szCs w:val="20"/>
          <w:lang w:val="en-GB"/>
        </w:rPr>
        <w:t xml:space="preserve"> are stated below:</w:t>
      </w:r>
    </w:p>
    <w:p w14:paraId="3ACF618A" w14:textId="77777777" w:rsidR="00743C5F" w:rsidRDefault="00743C5F" w:rsidP="00743C5F">
      <w:pPr>
        <w:spacing w:after="120"/>
        <w:rPr>
          <w:iCs/>
          <w:sz w:val="20"/>
          <w:szCs w:val="20"/>
        </w:rPr>
      </w:pPr>
      <w:r w:rsidRPr="000A5A10">
        <w:rPr>
          <w:b/>
          <w:bCs/>
          <w:sz w:val="20"/>
          <w:szCs w:val="20"/>
          <w:u w:val="single"/>
          <w:lang w:val="en-GB"/>
        </w:rPr>
        <w:t>Proposal 1</w:t>
      </w:r>
      <w:r w:rsidRPr="000A5A10">
        <w:rPr>
          <w:b/>
          <w:bCs/>
          <w:sz w:val="20"/>
          <w:szCs w:val="20"/>
          <w:lang w:val="en-GB"/>
        </w:rPr>
        <w:t xml:space="preserve">: </w:t>
      </w:r>
      <w:r>
        <w:rPr>
          <w:b/>
          <w:bCs/>
          <w:sz w:val="20"/>
          <w:szCs w:val="20"/>
          <w:lang w:val="en-GB"/>
        </w:rPr>
        <w:t>Via applicability rules, only d</w:t>
      </w:r>
      <w:proofErr w:type="spellStart"/>
      <w:r w:rsidRPr="000A5A10">
        <w:rPr>
          <w:b/>
          <w:bCs/>
          <w:iCs/>
          <w:sz w:val="20"/>
          <w:szCs w:val="20"/>
        </w:rPr>
        <w:t>efine</w:t>
      </w:r>
      <w:proofErr w:type="spellEnd"/>
      <w:r w:rsidRPr="000A5A10">
        <w:rPr>
          <w:b/>
          <w:bCs/>
          <w:iCs/>
          <w:sz w:val="20"/>
          <w:szCs w:val="20"/>
        </w:rPr>
        <w:t xml:space="preserve"> 3MHz requirements </w:t>
      </w:r>
      <w:r>
        <w:rPr>
          <w:b/>
          <w:bCs/>
          <w:iCs/>
          <w:sz w:val="20"/>
          <w:szCs w:val="20"/>
        </w:rPr>
        <w:t>for UEs that specifically support only 3MHz operation. Other UEs supporting both 3MHz and &gt;5MHz CBW should only be tested using legacy PDSCH requirements.</w:t>
      </w:r>
    </w:p>
    <w:p w14:paraId="4B06E73F" w14:textId="77777777" w:rsidR="00743C5F" w:rsidRPr="000A5A10" w:rsidRDefault="00743C5F" w:rsidP="00743C5F">
      <w:pPr>
        <w:spacing w:after="120"/>
        <w:rPr>
          <w:b/>
          <w:bCs/>
          <w:sz w:val="20"/>
          <w:szCs w:val="20"/>
          <w:u w:val="single"/>
          <w:lang w:val="en-GB"/>
        </w:rPr>
      </w:pPr>
      <w:r w:rsidRPr="000A5A10">
        <w:rPr>
          <w:b/>
          <w:bCs/>
          <w:sz w:val="20"/>
          <w:szCs w:val="20"/>
          <w:u w:val="single"/>
          <w:lang w:val="en-GB"/>
        </w:rPr>
        <w:t>Observation 1</w:t>
      </w:r>
      <w:r w:rsidRPr="000A5A10">
        <w:rPr>
          <w:b/>
          <w:bCs/>
          <w:sz w:val="20"/>
          <w:szCs w:val="20"/>
          <w:lang w:val="en-GB"/>
        </w:rPr>
        <w:t xml:space="preserve">: </w:t>
      </w:r>
      <w:r w:rsidRPr="000A5A10">
        <w:rPr>
          <w:b/>
          <w:bCs/>
          <w:iCs/>
          <w:sz w:val="20"/>
          <w:szCs w:val="20"/>
        </w:rPr>
        <w:t xml:space="preserve">4Rx is not mandatory for the frequency bands considered in this </w:t>
      </w:r>
      <w:r>
        <w:rPr>
          <w:b/>
          <w:bCs/>
          <w:iCs/>
          <w:sz w:val="20"/>
          <w:szCs w:val="20"/>
        </w:rPr>
        <w:t>R18 work item.</w:t>
      </w:r>
    </w:p>
    <w:p w14:paraId="62E241A3" w14:textId="77777777" w:rsidR="00743C5F" w:rsidRDefault="00743C5F" w:rsidP="00743C5F">
      <w:pPr>
        <w:spacing w:after="120"/>
        <w:rPr>
          <w:iCs/>
          <w:sz w:val="20"/>
          <w:szCs w:val="20"/>
        </w:rPr>
      </w:pPr>
      <w:r w:rsidRPr="000A5A10">
        <w:rPr>
          <w:b/>
          <w:bCs/>
          <w:sz w:val="20"/>
          <w:szCs w:val="20"/>
          <w:u w:val="single"/>
          <w:lang w:val="en-GB"/>
        </w:rPr>
        <w:t xml:space="preserve">Proposal </w:t>
      </w:r>
      <w:r>
        <w:rPr>
          <w:b/>
          <w:bCs/>
          <w:sz w:val="20"/>
          <w:szCs w:val="20"/>
          <w:u w:val="single"/>
          <w:lang w:val="en-GB"/>
        </w:rPr>
        <w:t>2</w:t>
      </w:r>
      <w:r w:rsidRPr="000A5A10">
        <w:rPr>
          <w:b/>
          <w:bCs/>
          <w:sz w:val="20"/>
          <w:szCs w:val="20"/>
          <w:lang w:val="en-GB"/>
        </w:rPr>
        <w:t xml:space="preserve">: </w:t>
      </w:r>
      <w:r w:rsidRPr="000A5A10">
        <w:rPr>
          <w:b/>
          <w:bCs/>
          <w:iCs/>
          <w:sz w:val="20"/>
          <w:szCs w:val="20"/>
        </w:rPr>
        <w:t>Define 3MHz requirements using only 2Rx, since 4Rx is not mandatory for the frequency bands considered in this WI.</w:t>
      </w:r>
    </w:p>
    <w:p w14:paraId="00C5C539" w14:textId="77777777" w:rsidR="00743C5F" w:rsidRPr="00125E7D" w:rsidRDefault="00743C5F" w:rsidP="00743C5F">
      <w:pPr>
        <w:spacing w:after="120"/>
        <w:rPr>
          <w:b/>
          <w:bCs/>
          <w:sz w:val="20"/>
          <w:szCs w:val="20"/>
          <w:lang w:val="en-GB"/>
        </w:rPr>
      </w:pPr>
      <w:r w:rsidRPr="00125E7D">
        <w:rPr>
          <w:b/>
          <w:bCs/>
          <w:sz w:val="20"/>
          <w:szCs w:val="20"/>
          <w:u w:val="single"/>
          <w:lang w:val="en-GB"/>
        </w:rPr>
        <w:t>Proposal 3</w:t>
      </w:r>
      <w:r w:rsidRPr="00125E7D">
        <w:rPr>
          <w:b/>
          <w:bCs/>
          <w:sz w:val="20"/>
          <w:szCs w:val="20"/>
          <w:lang w:val="en-GB"/>
        </w:rPr>
        <w:t>: Explore the feasibility of defining PDSCH requirements in HST for the single-tap propagation conditions in B.3.1, including MCS values and param</w:t>
      </w:r>
      <w:r>
        <w:rPr>
          <w:b/>
          <w:bCs/>
          <w:sz w:val="20"/>
          <w:szCs w:val="20"/>
          <w:lang w:val="en-GB"/>
        </w:rPr>
        <w:t>e</w:t>
      </w:r>
      <w:r w:rsidRPr="00125E7D">
        <w:rPr>
          <w:b/>
          <w:bCs/>
          <w:sz w:val="20"/>
          <w:szCs w:val="20"/>
          <w:lang w:val="en-GB"/>
        </w:rPr>
        <w:t xml:space="preserve">ters such as </w:t>
      </w:r>
      <w:proofErr w:type="spellStart"/>
      <w:r w:rsidRPr="00125E7D">
        <w:rPr>
          <w:b/>
          <w:bCs/>
          <w:sz w:val="20"/>
          <w:szCs w:val="20"/>
          <w:lang w:val="en-GB"/>
        </w:rPr>
        <w:t>Dmin</w:t>
      </w:r>
      <w:proofErr w:type="spellEnd"/>
      <w:r w:rsidRPr="00125E7D">
        <w:rPr>
          <w:b/>
          <w:bCs/>
          <w:sz w:val="20"/>
          <w:szCs w:val="20"/>
          <w:lang w:val="en-GB"/>
        </w:rPr>
        <w:t xml:space="preserve">, Ds, and </w:t>
      </w:r>
      <w:proofErr w:type="spellStart"/>
      <w:r w:rsidRPr="00125E7D">
        <w:rPr>
          <w:b/>
          <w:bCs/>
          <w:sz w:val="20"/>
          <w:szCs w:val="20"/>
          <w:lang w:val="en-GB"/>
        </w:rPr>
        <w:t>f_d</w:t>
      </w:r>
      <w:proofErr w:type="spellEnd"/>
      <w:r w:rsidRPr="00125E7D">
        <w:rPr>
          <w:b/>
          <w:bCs/>
          <w:sz w:val="20"/>
          <w:szCs w:val="20"/>
          <w:lang w:val="en-GB"/>
        </w:rPr>
        <w:t>.</w:t>
      </w:r>
    </w:p>
    <w:p w14:paraId="3E2BD853" w14:textId="77777777" w:rsidR="00743C5F" w:rsidRPr="00125E7D" w:rsidRDefault="00743C5F" w:rsidP="00743C5F">
      <w:pPr>
        <w:spacing w:after="120"/>
        <w:rPr>
          <w:b/>
          <w:bCs/>
          <w:sz w:val="20"/>
          <w:szCs w:val="20"/>
          <w:u w:val="single"/>
          <w:lang w:val="en-GB"/>
        </w:rPr>
      </w:pPr>
      <w:r w:rsidRPr="00125E7D">
        <w:rPr>
          <w:b/>
          <w:bCs/>
          <w:sz w:val="20"/>
          <w:szCs w:val="20"/>
          <w:u w:val="single"/>
          <w:lang w:val="en-GB"/>
        </w:rPr>
        <w:t>Observation 2</w:t>
      </w:r>
      <w:r w:rsidRPr="00125E7D">
        <w:rPr>
          <w:b/>
          <w:bCs/>
          <w:sz w:val="20"/>
          <w:szCs w:val="20"/>
          <w:lang w:val="en-GB"/>
        </w:rPr>
        <w:t xml:space="preserve">: </w:t>
      </w:r>
      <w:r w:rsidRPr="00125E7D">
        <w:rPr>
          <w:b/>
          <w:bCs/>
          <w:iCs/>
          <w:sz w:val="20"/>
          <w:szCs w:val="20"/>
        </w:rPr>
        <w:t xml:space="preserve">For the frequency bands in consideration in this work item, </w:t>
      </w:r>
      <w:r w:rsidRPr="00125E7D">
        <w:rPr>
          <w:b/>
          <w:bCs/>
          <w:iCs/>
          <w:sz w:val="20"/>
          <w:szCs w:val="20"/>
          <w:lang w:val="en-GB"/>
        </w:rPr>
        <w:t>HST-972 seems too high of a doppler spread when considering a maximum speed of 500 km/h</w:t>
      </w:r>
      <w:r w:rsidRPr="00125E7D">
        <w:rPr>
          <w:b/>
          <w:bCs/>
          <w:iCs/>
          <w:sz w:val="20"/>
          <w:szCs w:val="20"/>
        </w:rPr>
        <w:t>.</w:t>
      </w:r>
    </w:p>
    <w:p w14:paraId="3316BFF8" w14:textId="77777777" w:rsidR="00743C5F" w:rsidRPr="00125E7D" w:rsidRDefault="00743C5F" w:rsidP="00743C5F">
      <w:pPr>
        <w:spacing w:after="120"/>
        <w:rPr>
          <w:b/>
          <w:bCs/>
          <w:sz w:val="20"/>
          <w:szCs w:val="20"/>
        </w:rPr>
      </w:pPr>
      <w:r w:rsidRPr="00125E7D">
        <w:rPr>
          <w:b/>
          <w:bCs/>
          <w:sz w:val="20"/>
          <w:szCs w:val="20"/>
          <w:u w:val="single"/>
          <w:lang w:val="en-GB"/>
        </w:rPr>
        <w:t>Proposal 4</w:t>
      </w:r>
      <w:r w:rsidRPr="00125E7D">
        <w:rPr>
          <w:b/>
          <w:bCs/>
          <w:sz w:val="20"/>
          <w:szCs w:val="20"/>
          <w:lang w:val="en-GB"/>
        </w:rPr>
        <w:t>: For PDSCH requirements for the single-tap propagation HST consider</w:t>
      </w:r>
      <w:r w:rsidRPr="00125E7D">
        <w:rPr>
          <w:b/>
          <w:bCs/>
          <w:iCs/>
          <w:sz w:val="20"/>
          <w:szCs w:val="20"/>
          <w:lang w:val="en-GB"/>
        </w:rPr>
        <w:t xml:space="preserve"> instead to use HST-750, or </w:t>
      </w:r>
      <w:r>
        <w:rPr>
          <w:b/>
          <w:bCs/>
          <w:iCs/>
          <w:sz w:val="20"/>
          <w:szCs w:val="20"/>
          <w:lang w:val="en-GB"/>
        </w:rPr>
        <w:t xml:space="preserve">even </w:t>
      </w:r>
      <w:r w:rsidRPr="00125E7D">
        <w:rPr>
          <w:b/>
          <w:bCs/>
          <w:iCs/>
          <w:sz w:val="20"/>
          <w:szCs w:val="20"/>
          <w:lang w:val="en-GB"/>
        </w:rPr>
        <w:t xml:space="preserve">define a new scenario with a lower doppler spread. </w:t>
      </w:r>
    </w:p>
    <w:p w14:paraId="52B80478" w14:textId="77777777" w:rsidR="00743C5F" w:rsidRPr="000A5A10" w:rsidRDefault="00743C5F" w:rsidP="00743C5F">
      <w:pPr>
        <w:spacing w:after="120"/>
        <w:rPr>
          <w:rFonts w:eastAsia="SimSun"/>
          <w:sz w:val="20"/>
          <w:szCs w:val="20"/>
          <w:lang w:val="en-GB" w:eastAsia="en-GB"/>
        </w:rPr>
      </w:pPr>
      <w:r w:rsidRPr="00422963">
        <w:rPr>
          <w:b/>
          <w:bCs/>
          <w:sz w:val="20"/>
          <w:szCs w:val="20"/>
          <w:u w:val="single"/>
          <w:lang w:val="en-GB"/>
        </w:rPr>
        <w:lastRenderedPageBreak/>
        <w:t xml:space="preserve">Proposal </w:t>
      </w:r>
      <w:r>
        <w:rPr>
          <w:b/>
          <w:bCs/>
          <w:sz w:val="20"/>
          <w:szCs w:val="20"/>
          <w:u w:val="single"/>
          <w:lang w:val="en-GB"/>
        </w:rPr>
        <w:t>5</w:t>
      </w:r>
      <w:r w:rsidRPr="00422963">
        <w:rPr>
          <w:b/>
          <w:bCs/>
          <w:sz w:val="20"/>
          <w:szCs w:val="20"/>
          <w:lang w:val="en-GB"/>
        </w:rPr>
        <w:t xml:space="preserve">: </w:t>
      </w:r>
      <w:r>
        <w:rPr>
          <w:b/>
          <w:bCs/>
          <w:sz w:val="20"/>
          <w:szCs w:val="20"/>
          <w:lang w:val="en-GB"/>
        </w:rPr>
        <w:t>Do not introduce new requirements for punctured PDCCH with focus on CORESET#0 puncturing since this is not a testable scenario.</w:t>
      </w:r>
    </w:p>
    <w:p w14:paraId="0BDFBE37" w14:textId="77777777" w:rsidR="00743C5F" w:rsidRPr="000A5A10" w:rsidRDefault="00743C5F" w:rsidP="00743C5F">
      <w:pPr>
        <w:spacing w:after="120"/>
        <w:rPr>
          <w:rFonts w:eastAsia="SimSun"/>
          <w:sz w:val="20"/>
          <w:szCs w:val="20"/>
          <w:lang w:val="en-GB" w:eastAsia="en-GB"/>
        </w:rPr>
      </w:pPr>
      <w:r w:rsidRPr="00422963">
        <w:rPr>
          <w:b/>
          <w:bCs/>
          <w:sz w:val="20"/>
          <w:szCs w:val="20"/>
          <w:u w:val="single"/>
          <w:lang w:val="en-GB"/>
        </w:rPr>
        <w:t xml:space="preserve">Proposal </w:t>
      </w:r>
      <w:r>
        <w:rPr>
          <w:b/>
          <w:bCs/>
          <w:sz w:val="20"/>
          <w:szCs w:val="20"/>
          <w:u w:val="single"/>
          <w:lang w:val="en-GB"/>
        </w:rPr>
        <w:t>6</w:t>
      </w:r>
      <w:r w:rsidRPr="00422963">
        <w:rPr>
          <w:b/>
          <w:bCs/>
          <w:sz w:val="20"/>
          <w:szCs w:val="20"/>
          <w:lang w:val="en-GB"/>
        </w:rPr>
        <w:t xml:space="preserve">: </w:t>
      </w:r>
      <w:r>
        <w:rPr>
          <w:b/>
          <w:bCs/>
          <w:sz w:val="20"/>
          <w:szCs w:val="20"/>
          <w:lang w:val="en-GB"/>
        </w:rPr>
        <w:t>Via applicability rules, determine that only UEs only supporting less than 5MHz operation should be subject to new PDCCH requirements.</w:t>
      </w:r>
    </w:p>
    <w:p w14:paraId="2190F270" w14:textId="77777777" w:rsidR="00743C5F" w:rsidRPr="000A5A10" w:rsidRDefault="00743C5F" w:rsidP="00743C5F">
      <w:pPr>
        <w:spacing w:after="120"/>
        <w:rPr>
          <w:rFonts w:eastAsia="SimSun"/>
          <w:b/>
          <w:bCs/>
          <w:sz w:val="20"/>
          <w:szCs w:val="20"/>
          <w:lang w:val="en-GB" w:eastAsia="en-GB"/>
        </w:rPr>
      </w:pPr>
      <w:r w:rsidRPr="00422963">
        <w:rPr>
          <w:b/>
          <w:bCs/>
          <w:sz w:val="20"/>
          <w:szCs w:val="20"/>
          <w:u w:val="single"/>
          <w:lang w:val="en-GB"/>
        </w:rPr>
        <w:t xml:space="preserve">Proposal </w:t>
      </w:r>
      <w:r>
        <w:rPr>
          <w:b/>
          <w:bCs/>
          <w:sz w:val="20"/>
          <w:szCs w:val="20"/>
          <w:u w:val="single"/>
          <w:lang w:val="en-GB"/>
        </w:rPr>
        <w:t>7</w:t>
      </w:r>
      <w:r w:rsidRPr="00422963">
        <w:rPr>
          <w:b/>
          <w:bCs/>
          <w:sz w:val="20"/>
          <w:szCs w:val="20"/>
          <w:lang w:val="en-GB"/>
        </w:rPr>
        <w:t xml:space="preserve">: RAN4 to </w:t>
      </w:r>
      <w:r w:rsidRPr="00422963">
        <w:rPr>
          <w:rFonts w:eastAsia="SimSun"/>
          <w:b/>
          <w:bCs/>
          <w:sz w:val="20"/>
          <w:szCs w:val="20"/>
          <w:lang w:val="en-GB" w:eastAsia="en-GB"/>
        </w:rPr>
        <w:t>d</w:t>
      </w:r>
      <w:r w:rsidRPr="000A5A10">
        <w:rPr>
          <w:rFonts w:eastAsia="SimSun"/>
          <w:b/>
          <w:bCs/>
          <w:sz w:val="20"/>
          <w:szCs w:val="20"/>
          <w:lang w:val="en-GB" w:eastAsia="en-GB"/>
        </w:rPr>
        <w:t xml:space="preserve">efine non-punctured PDCCH demodulation requirements with 15PRBs, 3MHz CBW, for UE supporting </w:t>
      </w:r>
      <w:r w:rsidRPr="00422963">
        <w:rPr>
          <w:rFonts w:eastAsia="SimSun"/>
          <w:b/>
          <w:bCs/>
          <w:sz w:val="20"/>
          <w:szCs w:val="20"/>
          <w:lang w:val="en-GB" w:eastAsia="en-GB"/>
        </w:rPr>
        <w:t xml:space="preserve">only </w:t>
      </w:r>
      <w:r w:rsidRPr="000A5A10">
        <w:rPr>
          <w:rFonts w:eastAsia="SimSun"/>
          <w:b/>
          <w:bCs/>
          <w:sz w:val="20"/>
          <w:szCs w:val="20"/>
          <w:lang w:val="en-GB" w:eastAsia="en-GB"/>
        </w:rPr>
        <w:t>NR_FR1_lessthan_5MHz_BW</w:t>
      </w:r>
      <w:r w:rsidRPr="00422963">
        <w:rPr>
          <w:rFonts w:eastAsia="SimSun"/>
          <w:b/>
          <w:bCs/>
          <w:sz w:val="20"/>
          <w:szCs w:val="20"/>
          <w:lang w:val="en-GB" w:eastAsia="en-GB"/>
        </w:rPr>
        <w:t xml:space="preserve">: </w:t>
      </w:r>
      <w:r w:rsidRPr="000A5A10">
        <w:rPr>
          <w:rFonts w:eastAsia="SimSun"/>
          <w:b/>
          <w:bCs/>
          <w:sz w:val="20"/>
          <w:szCs w:val="20"/>
          <w:lang w:val="en-GB" w:eastAsia="en-GB"/>
        </w:rPr>
        <w:t>12 PRB CORESET</w:t>
      </w:r>
      <w:r w:rsidRPr="00422963">
        <w:rPr>
          <w:rFonts w:eastAsia="SimSun"/>
          <w:b/>
          <w:bCs/>
          <w:sz w:val="20"/>
          <w:szCs w:val="20"/>
          <w:lang w:val="en-GB" w:eastAsia="en-GB"/>
        </w:rPr>
        <w:t xml:space="preserve"> + </w:t>
      </w:r>
      <w:r w:rsidRPr="000A5A10">
        <w:rPr>
          <w:rFonts w:eastAsia="SimSun"/>
          <w:b/>
          <w:bCs/>
          <w:sz w:val="20"/>
          <w:szCs w:val="20"/>
          <w:lang w:val="en-GB" w:eastAsia="en-GB"/>
        </w:rPr>
        <w:t>2 symbols, AL2, DCI 1_0 (35 bits for 15 PRBs)</w:t>
      </w:r>
      <w:r>
        <w:rPr>
          <w:rFonts w:eastAsia="SimSun"/>
          <w:b/>
          <w:bCs/>
          <w:sz w:val="20"/>
          <w:szCs w:val="20"/>
          <w:lang w:val="en-GB" w:eastAsia="en-GB"/>
        </w:rPr>
        <w:t xml:space="preserve"> as proposed during RAN4#108bis.</w:t>
      </w:r>
    </w:p>
    <w:p w14:paraId="44358210" w14:textId="77777777" w:rsidR="00743C5F" w:rsidRDefault="00743C5F" w:rsidP="00743C5F">
      <w:pPr>
        <w:spacing w:after="120"/>
        <w:rPr>
          <w:rFonts w:eastAsia="SimSun"/>
          <w:b/>
          <w:bCs/>
          <w:sz w:val="20"/>
          <w:szCs w:val="20"/>
          <w:lang w:val="en-GB" w:eastAsia="en-GB"/>
        </w:rPr>
      </w:pPr>
      <w:r w:rsidRPr="00422963">
        <w:rPr>
          <w:b/>
          <w:bCs/>
          <w:sz w:val="20"/>
          <w:szCs w:val="20"/>
          <w:u w:val="single"/>
          <w:lang w:val="en-GB"/>
        </w:rPr>
        <w:t xml:space="preserve">Proposal </w:t>
      </w:r>
      <w:r>
        <w:rPr>
          <w:b/>
          <w:bCs/>
          <w:sz w:val="20"/>
          <w:szCs w:val="20"/>
          <w:u w:val="single"/>
          <w:lang w:val="en-GB"/>
        </w:rPr>
        <w:t>8</w:t>
      </w:r>
      <w:r w:rsidRPr="00422963">
        <w:rPr>
          <w:b/>
          <w:bCs/>
          <w:sz w:val="20"/>
          <w:szCs w:val="20"/>
          <w:lang w:val="en-GB"/>
        </w:rPr>
        <w:t xml:space="preserve">: </w:t>
      </w:r>
      <w:r>
        <w:rPr>
          <w:b/>
          <w:bCs/>
          <w:sz w:val="20"/>
          <w:szCs w:val="20"/>
          <w:lang w:val="en-GB"/>
        </w:rPr>
        <w:t>Do not consider 1x4 antenna configuration scenario for PBCH since this is not a mandatory scenario. Frequency bands considered in this WI only require mandatory support of 2Rx.</w:t>
      </w:r>
    </w:p>
    <w:p w14:paraId="40460A7F" w14:textId="040D8A28" w:rsidR="00743C5F" w:rsidRDefault="00743C5F" w:rsidP="00743C5F">
      <w:pPr>
        <w:spacing w:after="120"/>
        <w:rPr>
          <w:rFonts w:eastAsia="SimSun"/>
          <w:b/>
          <w:bCs/>
          <w:sz w:val="20"/>
          <w:szCs w:val="20"/>
          <w:lang w:val="en-GB" w:eastAsia="en-GB"/>
        </w:rPr>
      </w:pPr>
      <w:r w:rsidRPr="00422963">
        <w:rPr>
          <w:b/>
          <w:bCs/>
          <w:sz w:val="20"/>
          <w:szCs w:val="20"/>
          <w:u w:val="single"/>
          <w:lang w:val="en-GB"/>
        </w:rPr>
        <w:t xml:space="preserve">Proposal </w:t>
      </w:r>
      <w:r>
        <w:rPr>
          <w:b/>
          <w:bCs/>
          <w:sz w:val="20"/>
          <w:szCs w:val="20"/>
          <w:u w:val="single"/>
          <w:lang w:val="en-GB"/>
        </w:rPr>
        <w:t>9</w:t>
      </w:r>
      <w:r w:rsidRPr="00422963">
        <w:rPr>
          <w:b/>
          <w:bCs/>
          <w:sz w:val="20"/>
          <w:szCs w:val="20"/>
          <w:lang w:val="en-GB"/>
        </w:rPr>
        <w:t xml:space="preserve">: </w:t>
      </w:r>
      <w:r>
        <w:rPr>
          <w:b/>
          <w:bCs/>
          <w:sz w:val="20"/>
          <w:szCs w:val="20"/>
          <w:lang w:val="en-GB"/>
        </w:rPr>
        <w:t xml:space="preserve">Do not define additional PBCH requirements under the HST </w:t>
      </w:r>
      <w:proofErr w:type="gramStart"/>
      <w:r>
        <w:rPr>
          <w:b/>
          <w:bCs/>
          <w:sz w:val="20"/>
          <w:szCs w:val="20"/>
          <w:lang w:val="en-GB"/>
        </w:rPr>
        <w:t>scenario, since</w:t>
      </w:r>
      <w:proofErr w:type="gramEnd"/>
      <w:r>
        <w:rPr>
          <w:b/>
          <w:bCs/>
          <w:sz w:val="20"/>
          <w:szCs w:val="20"/>
          <w:lang w:val="en-GB"/>
        </w:rPr>
        <w:t xml:space="preserve"> this is not a bottleneck situation for the UE or for the network.</w:t>
      </w:r>
    </w:p>
    <w:p w14:paraId="03FF2E68" w14:textId="77777777" w:rsidR="007C3EB1" w:rsidRPr="007C3EB1" w:rsidRDefault="007C3EB1" w:rsidP="007C3EB1">
      <w:pPr>
        <w:spacing w:after="120"/>
        <w:rPr>
          <w:rFonts w:eastAsia="SimSun"/>
          <w:b/>
          <w:bCs/>
          <w:sz w:val="20"/>
          <w:szCs w:val="20"/>
          <w:lang w:val="en-GB" w:eastAsia="en-GB"/>
        </w:rPr>
      </w:pPr>
      <w:r w:rsidRPr="007C3EB1">
        <w:rPr>
          <w:b/>
          <w:bCs/>
          <w:sz w:val="20"/>
          <w:szCs w:val="20"/>
          <w:u w:val="single"/>
          <w:lang w:val="en-GB"/>
        </w:rPr>
        <w:t>Proposal 10</w:t>
      </w:r>
      <w:r w:rsidRPr="007C3EB1">
        <w:rPr>
          <w:b/>
          <w:bCs/>
          <w:sz w:val="20"/>
          <w:szCs w:val="20"/>
          <w:lang w:val="en-GB"/>
        </w:rPr>
        <w:t xml:space="preserve">: For operation in less than 5MHz, do not define additional CSI reporting requirements for legacy UEs. Only define </w:t>
      </w:r>
      <w:r w:rsidRPr="007C3EB1">
        <w:rPr>
          <w:rFonts w:eastAsia="SimSun"/>
          <w:b/>
          <w:bCs/>
          <w:sz w:val="20"/>
          <w:szCs w:val="20"/>
          <w:lang w:val="en-GB" w:eastAsia="en-GB"/>
        </w:rPr>
        <w:t xml:space="preserve">requirements, via applicability rules, if UE supports only less then 5MHz </w:t>
      </w:r>
      <w:proofErr w:type="gramStart"/>
      <w:r w:rsidRPr="007C3EB1">
        <w:rPr>
          <w:rFonts w:eastAsia="SimSun"/>
          <w:b/>
          <w:bCs/>
          <w:sz w:val="20"/>
          <w:szCs w:val="20"/>
          <w:lang w:val="en-GB" w:eastAsia="en-GB"/>
        </w:rPr>
        <w:t>CBW</w:t>
      </w:r>
      <w:proofErr w:type="gramEnd"/>
    </w:p>
    <w:p w14:paraId="638744E6" w14:textId="77777777" w:rsidR="00054981" w:rsidRPr="00743C5F" w:rsidRDefault="00054981" w:rsidP="004A23E2">
      <w:pPr>
        <w:spacing w:after="120"/>
        <w:rPr>
          <w:b/>
          <w:bCs/>
          <w:sz w:val="20"/>
          <w:szCs w:val="20"/>
          <w:lang w:val="en-GB"/>
        </w:rPr>
      </w:pPr>
    </w:p>
    <w:p w14:paraId="6EFAE28F" w14:textId="62513260" w:rsidR="000B52FB" w:rsidRPr="000B52FB" w:rsidRDefault="009F52D7" w:rsidP="000B52FB">
      <w:pPr>
        <w:pStyle w:val="Heading1"/>
        <w:ind w:left="432" w:hanging="432"/>
        <w:rPr>
          <w:lang w:val="en-US"/>
        </w:rPr>
      </w:pPr>
      <w:r>
        <w:rPr>
          <w:lang w:val="en-US"/>
        </w:rPr>
        <w:t>Reference</w:t>
      </w:r>
      <w:r w:rsidR="00963D54">
        <w:rPr>
          <w:lang w:val="en-US"/>
        </w:rPr>
        <w:t>s</w:t>
      </w:r>
    </w:p>
    <w:p w14:paraId="223330A3" w14:textId="678DA5CF" w:rsidR="0012332D" w:rsidRPr="004C6C82" w:rsidRDefault="000B52FB" w:rsidP="0012332D">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0B52FB">
        <w:rPr>
          <w:rFonts w:ascii="Times New Roman" w:eastAsia="Times New Roman" w:hAnsi="Times New Roman" w:cs="Times New Roman"/>
          <w:bCs/>
          <w:sz w:val="20"/>
          <w:szCs w:val="20"/>
          <w:lang w:eastAsia="en-US"/>
        </w:rPr>
        <w:t>R4-231</w:t>
      </w:r>
      <w:r w:rsidR="0096393F">
        <w:rPr>
          <w:rFonts w:ascii="Times New Roman" w:eastAsia="Times New Roman" w:hAnsi="Times New Roman" w:cs="Times New Roman"/>
          <w:bCs/>
          <w:sz w:val="20"/>
          <w:szCs w:val="20"/>
          <w:lang w:eastAsia="en-US"/>
        </w:rPr>
        <w:t>6924</w:t>
      </w:r>
      <w:r w:rsidRPr="000B52FB">
        <w:rPr>
          <w:rFonts w:ascii="Times New Roman" w:eastAsia="Times New Roman" w:hAnsi="Times New Roman" w:cs="Times New Roman"/>
          <w:bCs/>
          <w:sz w:val="20"/>
          <w:szCs w:val="20"/>
          <w:lang w:eastAsia="en-US"/>
        </w:rPr>
        <w:t>, “</w:t>
      </w:r>
      <w:r w:rsidR="0096393F" w:rsidRPr="0096393F">
        <w:rPr>
          <w:rFonts w:ascii="Times New Roman" w:eastAsia="Times New Roman" w:hAnsi="Times New Roman" w:cs="Times New Roman"/>
          <w:bCs/>
          <w:sz w:val="20"/>
          <w:szCs w:val="20"/>
          <w:lang w:val="en-GB" w:eastAsia="en-US"/>
        </w:rPr>
        <w:t>WF on NR_FR1_lessthan_5MHz_BW_demod</w:t>
      </w:r>
      <w:r w:rsidR="004C6C82" w:rsidRPr="000B52FB">
        <w:rPr>
          <w:rFonts w:ascii="Times New Roman" w:eastAsia="Times New Roman" w:hAnsi="Times New Roman" w:cs="Times New Roman"/>
          <w:bCs/>
          <w:sz w:val="20"/>
          <w:szCs w:val="20"/>
          <w:lang w:eastAsia="en-US"/>
        </w:rPr>
        <w:t xml:space="preserve">”, </w:t>
      </w:r>
      <w:r w:rsidR="0096393F">
        <w:rPr>
          <w:rFonts w:ascii="Times New Roman" w:eastAsia="Times New Roman" w:hAnsi="Times New Roman" w:cs="Times New Roman"/>
          <w:bCs/>
          <w:sz w:val="20"/>
          <w:szCs w:val="20"/>
          <w:lang w:eastAsia="en-US"/>
        </w:rPr>
        <w:t>Nokia</w:t>
      </w:r>
      <w:r w:rsidR="004C6C82" w:rsidRPr="000B52FB">
        <w:rPr>
          <w:rFonts w:ascii="Times New Roman" w:eastAsia="Times New Roman" w:hAnsi="Times New Roman" w:cs="Times New Roman"/>
          <w:bCs/>
          <w:sz w:val="20"/>
          <w:szCs w:val="20"/>
          <w:lang w:eastAsia="en-US"/>
        </w:rPr>
        <w:t>.</w:t>
      </w:r>
    </w:p>
    <w:p w14:paraId="57796A25" w14:textId="131A6BFF" w:rsidR="00924CB2" w:rsidRPr="004E55BC" w:rsidRDefault="00924CB2" w:rsidP="000B52FB">
      <w:pPr>
        <w:pStyle w:val="ListParagraph"/>
        <w:spacing w:after="120"/>
        <w:ind w:left="432" w:firstLineChars="0" w:firstLine="0"/>
        <w:jc w:val="both"/>
        <w:rPr>
          <w:rFonts w:ascii="Times New Roman" w:eastAsia="Times New Roman" w:hAnsi="Times New Roman" w:cs="Times New Roman"/>
          <w:sz w:val="20"/>
          <w:szCs w:val="20"/>
          <w:lang w:eastAsia="en-US"/>
        </w:rPr>
      </w:pPr>
    </w:p>
    <w:sectPr w:rsidR="00924CB2" w:rsidRPr="004E55BC"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11C72" w14:textId="77777777" w:rsidR="00565FB7" w:rsidRDefault="00565FB7" w:rsidP="00F30E9C">
      <w:r>
        <w:separator/>
      </w:r>
    </w:p>
  </w:endnote>
  <w:endnote w:type="continuationSeparator" w:id="0">
    <w:p w14:paraId="41347606" w14:textId="77777777" w:rsidR="00565FB7" w:rsidRDefault="00565FB7"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D388C" w14:textId="77777777" w:rsidR="00565FB7" w:rsidRDefault="00565FB7" w:rsidP="00F30E9C">
      <w:r>
        <w:separator/>
      </w:r>
    </w:p>
  </w:footnote>
  <w:footnote w:type="continuationSeparator" w:id="0">
    <w:p w14:paraId="36F9F089" w14:textId="77777777" w:rsidR="00565FB7" w:rsidRDefault="00565FB7"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B24D5D"/>
    <w:multiLevelType w:val="hybridMultilevel"/>
    <w:tmpl w:val="6D2A7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B56A11"/>
    <w:multiLevelType w:val="hybridMultilevel"/>
    <w:tmpl w:val="9E942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9" w15:restartNumberingAfterBreak="0">
    <w:nsid w:val="672C47F5"/>
    <w:multiLevelType w:val="hybridMultilevel"/>
    <w:tmpl w:val="B038DCD8"/>
    <w:lvl w:ilvl="0" w:tplc="BDC25D2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7253392B"/>
    <w:multiLevelType w:val="hybridMultilevel"/>
    <w:tmpl w:val="3C92259E"/>
    <w:lvl w:ilvl="0" w:tplc="BDC25D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5"/>
  </w:num>
  <w:num w:numId="5" w16cid:durableId="1890266662">
    <w:abstractNumId w:val="26"/>
  </w:num>
  <w:num w:numId="6" w16cid:durableId="2122147124">
    <w:abstractNumId w:val="24"/>
  </w:num>
  <w:num w:numId="7" w16cid:durableId="1176337225">
    <w:abstractNumId w:val="0"/>
  </w:num>
  <w:num w:numId="8" w16cid:durableId="1785267409">
    <w:abstractNumId w:val="1"/>
  </w:num>
  <w:num w:numId="9" w16cid:durableId="130288661">
    <w:abstractNumId w:val="2"/>
  </w:num>
  <w:num w:numId="10" w16cid:durableId="1661690479">
    <w:abstractNumId w:val="28"/>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20"/>
  </w:num>
  <w:num w:numId="15" w16cid:durableId="146409650">
    <w:abstractNumId w:val="10"/>
  </w:num>
  <w:num w:numId="16" w16cid:durableId="721246799">
    <w:abstractNumId w:val="6"/>
  </w:num>
  <w:num w:numId="17" w16cid:durableId="1523208169">
    <w:abstractNumId w:val="15"/>
  </w:num>
  <w:num w:numId="18" w16cid:durableId="1419520909">
    <w:abstractNumId w:val="23"/>
  </w:num>
  <w:num w:numId="19" w16cid:durableId="553346791">
    <w:abstractNumId w:val="8"/>
  </w:num>
  <w:num w:numId="20" w16cid:durableId="946040074">
    <w:abstractNumId w:val="11"/>
  </w:num>
  <w:num w:numId="21" w16cid:durableId="1559244019">
    <w:abstractNumId w:val="27"/>
  </w:num>
  <w:num w:numId="22" w16cid:durableId="1684892477">
    <w:abstractNumId w:val="3"/>
  </w:num>
  <w:num w:numId="23" w16cid:durableId="1957447782">
    <w:abstractNumId w:val="22"/>
  </w:num>
  <w:num w:numId="24" w16cid:durableId="704253974">
    <w:abstractNumId w:val="12"/>
  </w:num>
  <w:num w:numId="25" w16cid:durableId="829756976">
    <w:abstractNumId w:val="17"/>
  </w:num>
  <w:num w:numId="26" w16cid:durableId="20985175">
    <w:abstractNumId w:val="5"/>
  </w:num>
  <w:num w:numId="27" w16cid:durableId="28577226">
    <w:abstractNumId w:val="7"/>
  </w:num>
  <w:num w:numId="28" w16cid:durableId="1536774481">
    <w:abstractNumId w:val="21"/>
  </w:num>
  <w:num w:numId="29" w16cid:durableId="1264845696">
    <w:abstractNumId w:val="19"/>
  </w:num>
  <w:num w:numId="30" w16cid:durableId="3276390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3368D"/>
    <w:rsid w:val="00035CCF"/>
    <w:rsid w:val="00046431"/>
    <w:rsid w:val="00054981"/>
    <w:rsid w:val="00055C30"/>
    <w:rsid w:val="000676D8"/>
    <w:rsid w:val="00083ED8"/>
    <w:rsid w:val="00084F53"/>
    <w:rsid w:val="0008785A"/>
    <w:rsid w:val="000A0817"/>
    <w:rsid w:val="000A5A10"/>
    <w:rsid w:val="000B00C6"/>
    <w:rsid w:val="000B52FB"/>
    <w:rsid w:val="000D6EA5"/>
    <w:rsid w:val="000E3270"/>
    <w:rsid w:val="000E4EE6"/>
    <w:rsid w:val="000F29D8"/>
    <w:rsid w:val="000F617A"/>
    <w:rsid w:val="001136ED"/>
    <w:rsid w:val="001155C3"/>
    <w:rsid w:val="00121828"/>
    <w:rsid w:val="00121A87"/>
    <w:rsid w:val="0012221A"/>
    <w:rsid w:val="00122E8B"/>
    <w:rsid w:val="0012332D"/>
    <w:rsid w:val="00124EF2"/>
    <w:rsid w:val="00125E7D"/>
    <w:rsid w:val="001325EA"/>
    <w:rsid w:val="001333E6"/>
    <w:rsid w:val="001478D2"/>
    <w:rsid w:val="00153197"/>
    <w:rsid w:val="00162A29"/>
    <w:rsid w:val="0016792E"/>
    <w:rsid w:val="00175055"/>
    <w:rsid w:val="00177147"/>
    <w:rsid w:val="001A0C7C"/>
    <w:rsid w:val="001A28CA"/>
    <w:rsid w:val="001B161F"/>
    <w:rsid w:val="001B5D0A"/>
    <w:rsid w:val="001B64EF"/>
    <w:rsid w:val="001C3450"/>
    <w:rsid w:val="001C663E"/>
    <w:rsid w:val="001C6BE1"/>
    <w:rsid w:val="001E0DE1"/>
    <w:rsid w:val="001E2909"/>
    <w:rsid w:val="002101FE"/>
    <w:rsid w:val="0021168F"/>
    <w:rsid w:val="002173FA"/>
    <w:rsid w:val="0021754E"/>
    <w:rsid w:val="00237D13"/>
    <w:rsid w:val="00250591"/>
    <w:rsid w:val="002670AF"/>
    <w:rsid w:val="00281E49"/>
    <w:rsid w:val="002870EA"/>
    <w:rsid w:val="002872FC"/>
    <w:rsid w:val="00296939"/>
    <w:rsid w:val="002A3762"/>
    <w:rsid w:val="002B0573"/>
    <w:rsid w:val="002B47B4"/>
    <w:rsid w:val="002C47FE"/>
    <w:rsid w:val="002C5133"/>
    <w:rsid w:val="002D22B2"/>
    <w:rsid w:val="002F4FA3"/>
    <w:rsid w:val="00303609"/>
    <w:rsid w:val="00306288"/>
    <w:rsid w:val="00311A87"/>
    <w:rsid w:val="00314E5E"/>
    <w:rsid w:val="00333F2C"/>
    <w:rsid w:val="00334CC9"/>
    <w:rsid w:val="003353C3"/>
    <w:rsid w:val="00343A95"/>
    <w:rsid w:val="0034484F"/>
    <w:rsid w:val="003651C9"/>
    <w:rsid w:val="0038739B"/>
    <w:rsid w:val="0039010A"/>
    <w:rsid w:val="00395B04"/>
    <w:rsid w:val="003975FD"/>
    <w:rsid w:val="003A4D59"/>
    <w:rsid w:val="003C24F8"/>
    <w:rsid w:val="003D6FDD"/>
    <w:rsid w:val="003E46EC"/>
    <w:rsid w:val="00417094"/>
    <w:rsid w:val="00422963"/>
    <w:rsid w:val="00424A55"/>
    <w:rsid w:val="00453482"/>
    <w:rsid w:val="00471159"/>
    <w:rsid w:val="00473122"/>
    <w:rsid w:val="00482869"/>
    <w:rsid w:val="00495384"/>
    <w:rsid w:val="0049686E"/>
    <w:rsid w:val="004A23E2"/>
    <w:rsid w:val="004A2444"/>
    <w:rsid w:val="004A5B90"/>
    <w:rsid w:val="004B238C"/>
    <w:rsid w:val="004B5813"/>
    <w:rsid w:val="004C6C82"/>
    <w:rsid w:val="004D1584"/>
    <w:rsid w:val="004D7DFF"/>
    <w:rsid w:val="004E36A1"/>
    <w:rsid w:val="004E55BC"/>
    <w:rsid w:val="00506A0F"/>
    <w:rsid w:val="00525C94"/>
    <w:rsid w:val="00536954"/>
    <w:rsid w:val="00540C1A"/>
    <w:rsid w:val="00543313"/>
    <w:rsid w:val="00555B06"/>
    <w:rsid w:val="00556D48"/>
    <w:rsid w:val="00565FB7"/>
    <w:rsid w:val="0057184D"/>
    <w:rsid w:val="005970D0"/>
    <w:rsid w:val="005A1B6E"/>
    <w:rsid w:val="005B0EBF"/>
    <w:rsid w:val="005B410D"/>
    <w:rsid w:val="005B6F4C"/>
    <w:rsid w:val="005C785B"/>
    <w:rsid w:val="005D1B1F"/>
    <w:rsid w:val="005D390D"/>
    <w:rsid w:val="005F784F"/>
    <w:rsid w:val="00616E09"/>
    <w:rsid w:val="00621D7B"/>
    <w:rsid w:val="00626BDE"/>
    <w:rsid w:val="00626E68"/>
    <w:rsid w:val="0063070C"/>
    <w:rsid w:val="0063185F"/>
    <w:rsid w:val="00631EA8"/>
    <w:rsid w:val="0064329A"/>
    <w:rsid w:val="00656EBD"/>
    <w:rsid w:val="00691D39"/>
    <w:rsid w:val="00696266"/>
    <w:rsid w:val="006A3780"/>
    <w:rsid w:val="006B1579"/>
    <w:rsid w:val="006D61C2"/>
    <w:rsid w:val="006E2896"/>
    <w:rsid w:val="006E37C8"/>
    <w:rsid w:val="006E3972"/>
    <w:rsid w:val="006F5727"/>
    <w:rsid w:val="006F6FE1"/>
    <w:rsid w:val="00706613"/>
    <w:rsid w:val="00730BC2"/>
    <w:rsid w:val="00743C5F"/>
    <w:rsid w:val="00774586"/>
    <w:rsid w:val="00775238"/>
    <w:rsid w:val="00781B00"/>
    <w:rsid w:val="00795EF3"/>
    <w:rsid w:val="007A1BB1"/>
    <w:rsid w:val="007A3BE1"/>
    <w:rsid w:val="007B6FFB"/>
    <w:rsid w:val="007C3019"/>
    <w:rsid w:val="007C3EB1"/>
    <w:rsid w:val="007C626C"/>
    <w:rsid w:val="007C7349"/>
    <w:rsid w:val="007F178A"/>
    <w:rsid w:val="007F4D0A"/>
    <w:rsid w:val="008056E3"/>
    <w:rsid w:val="008069DA"/>
    <w:rsid w:val="00807AC7"/>
    <w:rsid w:val="008128FA"/>
    <w:rsid w:val="00825DC0"/>
    <w:rsid w:val="00837356"/>
    <w:rsid w:val="00845611"/>
    <w:rsid w:val="00852545"/>
    <w:rsid w:val="0085552D"/>
    <w:rsid w:val="00866E27"/>
    <w:rsid w:val="0087401C"/>
    <w:rsid w:val="00877738"/>
    <w:rsid w:val="00880B5A"/>
    <w:rsid w:val="00894A95"/>
    <w:rsid w:val="00895C94"/>
    <w:rsid w:val="008A0AC7"/>
    <w:rsid w:val="008A1A32"/>
    <w:rsid w:val="008B3E00"/>
    <w:rsid w:val="008B7390"/>
    <w:rsid w:val="008D2F89"/>
    <w:rsid w:val="008E15BC"/>
    <w:rsid w:val="008E2187"/>
    <w:rsid w:val="008E7F03"/>
    <w:rsid w:val="008F57EB"/>
    <w:rsid w:val="009032A8"/>
    <w:rsid w:val="00904F19"/>
    <w:rsid w:val="00924CB2"/>
    <w:rsid w:val="00932C93"/>
    <w:rsid w:val="00937490"/>
    <w:rsid w:val="0094048B"/>
    <w:rsid w:val="00951300"/>
    <w:rsid w:val="00956F4E"/>
    <w:rsid w:val="0096393F"/>
    <w:rsid w:val="00963D54"/>
    <w:rsid w:val="009658F3"/>
    <w:rsid w:val="00970536"/>
    <w:rsid w:val="009735BB"/>
    <w:rsid w:val="00976E0B"/>
    <w:rsid w:val="00996052"/>
    <w:rsid w:val="009A06BF"/>
    <w:rsid w:val="009D596C"/>
    <w:rsid w:val="009E6659"/>
    <w:rsid w:val="009F38B1"/>
    <w:rsid w:val="009F52D7"/>
    <w:rsid w:val="009F7E2A"/>
    <w:rsid w:val="00A00958"/>
    <w:rsid w:val="00A02A1D"/>
    <w:rsid w:val="00A11ACD"/>
    <w:rsid w:val="00A211CC"/>
    <w:rsid w:val="00A22560"/>
    <w:rsid w:val="00A341D6"/>
    <w:rsid w:val="00A443D2"/>
    <w:rsid w:val="00A44672"/>
    <w:rsid w:val="00A53D2C"/>
    <w:rsid w:val="00A56D6E"/>
    <w:rsid w:val="00A77341"/>
    <w:rsid w:val="00A8176B"/>
    <w:rsid w:val="00A832C7"/>
    <w:rsid w:val="00A8527E"/>
    <w:rsid w:val="00A86E4A"/>
    <w:rsid w:val="00A901A0"/>
    <w:rsid w:val="00A977CC"/>
    <w:rsid w:val="00AC503C"/>
    <w:rsid w:val="00AC5541"/>
    <w:rsid w:val="00AD3B58"/>
    <w:rsid w:val="00AF22ED"/>
    <w:rsid w:val="00AF34A1"/>
    <w:rsid w:val="00B40D6F"/>
    <w:rsid w:val="00B4477F"/>
    <w:rsid w:val="00B50174"/>
    <w:rsid w:val="00B60ADA"/>
    <w:rsid w:val="00B8567C"/>
    <w:rsid w:val="00B96332"/>
    <w:rsid w:val="00BB12CF"/>
    <w:rsid w:val="00BC07AA"/>
    <w:rsid w:val="00BC7FE0"/>
    <w:rsid w:val="00BE371C"/>
    <w:rsid w:val="00BE5A98"/>
    <w:rsid w:val="00BF2E35"/>
    <w:rsid w:val="00C42D93"/>
    <w:rsid w:val="00C448B8"/>
    <w:rsid w:val="00C53127"/>
    <w:rsid w:val="00C6373D"/>
    <w:rsid w:val="00C63BB3"/>
    <w:rsid w:val="00C656D5"/>
    <w:rsid w:val="00C719F6"/>
    <w:rsid w:val="00C759F9"/>
    <w:rsid w:val="00C809F4"/>
    <w:rsid w:val="00C82165"/>
    <w:rsid w:val="00C8694F"/>
    <w:rsid w:val="00C870BE"/>
    <w:rsid w:val="00C91A39"/>
    <w:rsid w:val="00C927E5"/>
    <w:rsid w:val="00C94AC7"/>
    <w:rsid w:val="00C95EBD"/>
    <w:rsid w:val="00CA1B87"/>
    <w:rsid w:val="00CA258C"/>
    <w:rsid w:val="00CD0F63"/>
    <w:rsid w:val="00CD22D1"/>
    <w:rsid w:val="00CD4875"/>
    <w:rsid w:val="00CE0F08"/>
    <w:rsid w:val="00CF2DC7"/>
    <w:rsid w:val="00D03ABF"/>
    <w:rsid w:val="00D20BAA"/>
    <w:rsid w:val="00D2109F"/>
    <w:rsid w:val="00D313D2"/>
    <w:rsid w:val="00D35350"/>
    <w:rsid w:val="00D468F9"/>
    <w:rsid w:val="00D601BB"/>
    <w:rsid w:val="00D62653"/>
    <w:rsid w:val="00D6276A"/>
    <w:rsid w:val="00D85753"/>
    <w:rsid w:val="00D87F30"/>
    <w:rsid w:val="00DB1338"/>
    <w:rsid w:val="00DB6943"/>
    <w:rsid w:val="00DC15F7"/>
    <w:rsid w:val="00DD5725"/>
    <w:rsid w:val="00DD58AC"/>
    <w:rsid w:val="00DE3A30"/>
    <w:rsid w:val="00DE50C3"/>
    <w:rsid w:val="00DF1ED2"/>
    <w:rsid w:val="00DF43E3"/>
    <w:rsid w:val="00DF7B4C"/>
    <w:rsid w:val="00E032DE"/>
    <w:rsid w:val="00E04D98"/>
    <w:rsid w:val="00E112CA"/>
    <w:rsid w:val="00E16C3E"/>
    <w:rsid w:val="00E35DA4"/>
    <w:rsid w:val="00E42255"/>
    <w:rsid w:val="00E47A91"/>
    <w:rsid w:val="00E5586A"/>
    <w:rsid w:val="00E72423"/>
    <w:rsid w:val="00E73459"/>
    <w:rsid w:val="00E9138B"/>
    <w:rsid w:val="00E93423"/>
    <w:rsid w:val="00E97B40"/>
    <w:rsid w:val="00EA3ADD"/>
    <w:rsid w:val="00EA4E79"/>
    <w:rsid w:val="00EB4612"/>
    <w:rsid w:val="00EC2A97"/>
    <w:rsid w:val="00EC4082"/>
    <w:rsid w:val="00EE26D3"/>
    <w:rsid w:val="00EF2605"/>
    <w:rsid w:val="00EF3C17"/>
    <w:rsid w:val="00EF7A91"/>
    <w:rsid w:val="00F01B56"/>
    <w:rsid w:val="00F10ADC"/>
    <w:rsid w:val="00F2159A"/>
    <w:rsid w:val="00F222B5"/>
    <w:rsid w:val="00F22854"/>
    <w:rsid w:val="00F265AC"/>
    <w:rsid w:val="00F30E9C"/>
    <w:rsid w:val="00F441E8"/>
    <w:rsid w:val="00F61FC2"/>
    <w:rsid w:val="00F73981"/>
    <w:rsid w:val="00F810A6"/>
    <w:rsid w:val="00F94542"/>
    <w:rsid w:val="00F96386"/>
    <w:rsid w:val="00FB1CB8"/>
    <w:rsid w:val="00FB2CF7"/>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uiPriority w:val="39"/>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078596637">
      <w:bodyDiv w:val="1"/>
      <w:marLeft w:val="0"/>
      <w:marRight w:val="0"/>
      <w:marTop w:val="0"/>
      <w:marBottom w:val="0"/>
      <w:divBdr>
        <w:top w:val="none" w:sz="0" w:space="0" w:color="auto"/>
        <w:left w:val="none" w:sz="0" w:space="0" w:color="auto"/>
        <w:bottom w:val="none" w:sz="0" w:space="0" w:color="auto"/>
        <w:right w:val="none" w:sz="0" w:space="0" w:color="auto"/>
      </w:divBdr>
      <w:divsChild>
        <w:div w:id="1571890113">
          <w:marLeft w:val="0"/>
          <w:marRight w:val="0"/>
          <w:marTop w:val="0"/>
          <w:marBottom w:val="0"/>
          <w:divBdr>
            <w:top w:val="none" w:sz="0" w:space="0" w:color="auto"/>
            <w:left w:val="none" w:sz="0" w:space="0" w:color="auto"/>
            <w:bottom w:val="none" w:sz="0" w:space="0" w:color="auto"/>
            <w:right w:val="none" w:sz="0" w:space="0" w:color="auto"/>
          </w:divBdr>
          <w:divsChild>
            <w:div w:id="571352442">
              <w:marLeft w:val="0"/>
              <w:marRight w:val="0"/>
              <w:marTop w:val="0"/>
              <w:marBottom w:val="0"/>
              <w:divBdr>
                <w:top w:val="none" w:sz="0" w:space="0" w:color="auto"/>
                <w:left w:val="none" w:sz="0" w:space="0" w:color="auto"/>
                <w:bottom w:val="none" w:sz="0" w:space="0" w:color="auto"/>
                <w:right w:val="none" w:sz="0" w:space="0" w:color="auto"/>
              </w:divBdr>
              <w:divsChild>
                <w:div w:id="96561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7873">
      <w:bodyDiv w:val="1"/>
      <w:marLeft w:val="0"/>
      <w:marRight w:val="0"/>
      <w:marTop w:val="0"/>
      <w:marBottom w:val="0"/>
      <w:divBdr>
        <w:top w:val="none" w:sz="0" w:space="0" w:color="auto"/>
        <w:left w:val="none" w:sz="0" w:space="0" w:color="auto"/>
        <w:bottom w:val="none" w:sz="0" w:space="0" w:color="auto"/>
        <w:right w:val="none" w:sz="0" w:space="0" w:color="auto"/>
      </w:divBdr>
      <w:divsChild>
        <w:div w:id="1222711290">
          <w:marLeft w:val="0"/>
          <w:marRight w:val="0"/>
          <w:marTop w:val="0"/>
          <w:marBottom w:val="0"/>
          <w:divBdr>
            <w:top w:val="none" w:sz="0" w:space="0" w:color="auto"/>
            <w:left w:val="none" w:sz="0" w:space="0" w:color="auto"/>
            <w:bottom w:val="none" w:sz="0" w:space="0" w:color="auto"/>
            <w:right w:val="none" w:sz="0" w:space="0" w:color="auto"/>
          </w:divBdr>
          <w:divsChild>
            <w:div w:id="1773431404">
              <w:marLeft w:val="0"/>
              <w:marRight w:val="0"/>
              <w:marTop w:val="0"/>
              <w:marBottom w:val="0"/>
              <w:divBdr>
                <w:top w:val="none" w:sz="0" w:space="0" w:color="auto"/>
                <w:left w:val="none" w:sz="0" w:space="0" w:color="auto"/>
                <w:bottom w:val="none" w:sz="0" w:space="0" w:color="auto"/>
                <w:right w:val="none" w:sz="0" w:space="0" w:color="auto"/>
              </w:divBdr>
              <w:divsChild>
                <w:div w:id="3252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754665426">
      <w:bodyDiv w:val="1"/>
      <w:marLeft w:val="0"/>
      <w:marRight w:val="0"/>
      <w:marTop w:val="0"/>
      <w:marBottom w:val="0"/>
      <w:divBdr>
        <w:top w:val="none" w:sz="0" w:space="0" w:color="auto"/>
        <w:left w:val="none" w:sz="0" w:space="0" w:color="auto"/>
        <w:bottom w:val="none" w:sz="0" w:space="0" w:color="auto"/>
        <w:right w:val="none" w:sz="0" w:space="0" w:color="auto"/>
      </w:divBdr>
      <w:divsChild>
        <w:div w:id="1498182086">
          <w:marLeft w:val="0"/>
          <w:marRight w:val="0"/>
          <w:marTop w:val="0"/>
          <w:marBottom w:val="0"/>
          <w:divBdr>
            <w:top w:val="none" w:sz="0" w:space="0" w:color="auto"/>
            <w:left w:val="none" w:sz="0" w:space="0" w:color="auto"/>
            <w:bottom w:val="none" w:sz="0" w:space="0" w:color="auto"/>
            <w:right w:val="none" w:sz="0" w:space="0" w:color="auto"/>
          </w:divBdr>
          <w:divsChild>
            <w:div w:id="1198592073">
              <w:marLeft w:val="0"/>
              <w:marRight w:val="0"/>
              <w:marTop w:val="0"/>
              <w:marBottom w:val="0"/>
              <w:divBdr>
                <w:top w:val="none" w:sz="0" w:space="0" w:color="auto"/>
                <w:left w:val="none" w:sz="0" w:space="0" w:color="auto"/>
                <w:bottom w:val="none" w:sz="0" w:space="0" w:color="auto"/>
                <w:right w:val="none" w:sz="0" w:space="0" w:color="auto"/>
              </w:divBdr>
              <w:divsChild>
                <w:div w:id="41124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1328</Words>
  <Characters>7571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2023-11-03T22:44:00Z</dcterms:created>
  <dcterms:modified xsi:type="dcterms:W3CDTF">2023-11-03T22:44:00Z</dcterms:modified>
</cp:coreProperties>
</file>